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9650" w14:textId="08814C21" w:rsidR="00F61C94" w:rsidRPr="00F61C94" w:rsidRDefault="00F61C94" w:rsidP="00F61C94">
      <w:pPr>
        <w:widowControl/>
        <w:autoSpaceDE/>
        <w:autoSpaceDN/>
        <w:jc w:val="center"/>
        <w:rPr>
          <w:rFonts w:ascii="Times New Roman" w:eastAsia="Times New Roman" w:hAnsi="Times New Roman" w:cs="Times New Roman"/>
          <w:sz w:val="24"/>
          <w:szCs w:val="24"/>
          <w:lang w:bidi="ar-SA"/>
        </w:rPr>
      </w:pPr>
      <w:r w:rsidRPr="00F61C94">
        <w:rPr>
          <w:rFonts w:ascii="Times New Roman" w:eastAsia="Times New Roman" w:hAnsi="Times New Roman" w:cs="Times New Roman"/>
          <w:sz w:val="24"/>
          <w:szCs w:val="24"/>
          <w:lang w:bidi="ar-SA"/>
        </w:rPr>
        <w:fldChar w:fldCharType="begin"/>
      </w:r>
      <w:r w:rsidRPr="00F61C94">
        <w:rPr>
          <w:rFonts w:ascii="Times New Roman" w:eastAsia="Times New Roman" w:hAnsi="Times New Roman" w:cs="Times New Roman"/>
          <w:sz w:val="24"/>
          <w:szCs w:val="24"/>
          <w:lang w:bidi="ar-SA"/>
        </w:rPr>
        <w:instrText xml:space="preserve"> INCLUDEPICTURE "/var/folders/tg/pmkw80ws0dv55fyn6s8gvynh0000gn/T/com.microsoft.Word/WebArchiveCopyPasteTempFiles/9k=" \* MERGEFORMATINET </w:instrText>
      </w:r>
      <w:r w:rsidRPr="00F61C94">
        <w:rPr>
          <w:rFonts w:ascii="Times New Roman" w:eastAsia="Times New Roman" w:hAnsi="Times New Roman" w:cs="Times New Roman"/>
          <w:sz w:val="24"/>
          <w:szCs w:val="24"/>
          <w:lang w:bidi="ar-SA"/>
        </w:rPr>
        <w:fldChar w:fldCharType="separate"/>
      </w:r>
      <w:r w:rsidRPr="00F61C94">
        <w:rPr>
          <w:rFonts w:ascii="Times New Roman" w:eastAsia="Times New Roman" w:hAnsi="Times New Roman" w:cs="Times New Roman"/>
          <w:noProof/>
          <w:sz w:val="24"/>
          <w:szCs w:val="24"/>
          <w:lang w:bidi="ar-SA"/>
        </w:rPr>
        <w:drawing>
          <wp:inline distT="0" distB="0" distL="0" distR="0" wp14:anchorId="7A414F27" wp14:editId="04A73138">
            <wp:extent cx="1439333" cy="1439333"/>
            <wp:effectExtent l="0" t="0" r="0" b="0"/>
            <wp:docPr id="2" name="Picture 2" descr="Los Angeles Leadership Academ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ngeles Leadership Academy - Hom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648" cy="1443648"/>
                    </a:xfrm>
                    <a:prstGeom prst="rect">
                      <a:avLst/>
                    </a:prstGeom>
                    <a:noFill/>
                    <a:ln>
                      <a:noFill/>
                    </a:ln>
                  </pic:spPr>
                </pic:pic>
              </a:graphicData>
            </a:graphic>
          </wp:inline>
        </w:drawing>
      </w:r>
      <w:r w:rsidRPr="00F61C94">
        <w:rPr>
          <w:rFonts w:ascii="Times New Roman" w:eastAsia="Times New Roman" w:hAnsi="Times New Roman" w:cs="Times New Roman"/>
          <w:sz w:val="24"/>
          <w:szCs w:val="24"/>
          <w:lang w:bidi="ar-SA"/>
        </w:rPr>
        <w:fldChar w:fldCharType="end"/>
      </w:r>
    </w:p>
    <w:p w14:paraId="24E4D744" w14:textId="32E81718" w:rsidR="0033013E" w:rsidRDefault="0033013E">
      <w:pPr>
        <w:pStyle w:val="BodyText"/>
        <w:spacing w:before="7"/>
        <w:rPr>
          <w:sz w:val="20"/>
        </w:rPr>
      </w:pPr>
    </w:p>
    <w:p w14:paraId="7A231D26" w14:textId="77777777" w:rsidR="0033013E" w:rsidRDefault="0033013E">
      <w:pPr>
        <w:pStyle w:val="BodyText"/>
        <w:rPr>
          <w:sz w:val="26"/>
        </w:rPr>
      </w:pPr>
    </w:p>
    <w:p w14:paraId="302225A7" w14:textId="77777777" w:rsidR="0033013E" w:rsidRDefault="0033013E">
      <w:pPr>
        <w:pStyle w:val="BodyText"/>
        <w:spacing w:before="7"/>
        <w:rPr>
          <w:sz w:val="22"/>
        </w:rPr>
      </w:pPr>
    </w:p>
    <w:p w14:paraId="290B5268" w14:textId="77777777" w:rsidR="0033013E" w:rsidRDefault="006B5D4E" w:rsidP="00F61C94">
      <w:pPr>
        <w:pStyle w:val="Heading1"/>
        <w:ind w:left="450" w:right="330"/>
        <w:jc w:val="center"/>
      </w:pPr>
      <w:bookmarkStart w:id="0" w:name="_bookmark14"/>
      <w:bookmarkEnd w:id="0"/>
      <w:r>
        <w:t>Exhibit 1: Model Fixed-Price Contract</w:t>
      </w:r>
    </w:p>
    <w:p w14:paraId="32653859" w14:textId="77777777" w:rsidR="0033013E" w:rsidRDefault="0033013E" w:rsidP="00F61C94">
      <w:pPr>
        <w:pStyle w:val="BodyText"/>
        <w:ind w:left="450" w:right="330"/>
        <w:rPr>
          <w:b/>
        </w:rPr>
      </w:pPr>
    </w:p>
    <w:p w14:paraId="702F7CA1" w14:textId="77777777" w:rsidR="0033013E" w:rsidRDefault="006B5D4E" w:rsidP="00F61C94">
      <w:pPr>
        <w:pStyle w:val="BodyText"/>
        <w:ind w:left="450" w:right="330"/>
        <w:jc w:val="center"/>
      </w:pPr>
      <w:r>
        <w:t>FOOD SERVICE MANAGEMENT COMPANY</w:t>
      </w:r>
    </w:p>
    <w:p w14:paraId="68CD2592" w14:textId="2B80D3B7" w:rsidR="0033013E" w:rsidRDefault="00F61C94" w:rsidP="00F61C94">
      <w:pPr>
        <w:pStyle w:val="BodyText"/>
        <w:spacing w:before="2"/>
        <w:ind w:left="450" w:right="330"/>
        <w:rPr>
          <w:sz w:val="22"/>
        </w:rPr>
      </w:pPr>
      <w:r>
        <w:rPr>
          <w:noProof/>
        </w:rPr>
        <mc:AlternateContent>
          <mc:Choice Requires="wps">
            <w:drawing>
              <wp:anchor distT="0" distB="0" distL="0" distR="0" simplePos="0" relativeHeight="251675648" behindDoc="1" locked="0" layoutInCell="1" allowOverlap="1" wp14:anchorId="60638361" wp14:editId="503FFE1D">
                <wp:simplePos x="0" y="0"/>
                <wp:positionH relativeFrom="page">
                  <wp:posOffset>441960</wp:posOffset>
                </wp:positionH>
                <wp:positionV relativeFrom="paragraph">
                  <wp:posOffset>196215</wp:posOffset>
                </wp:positionV>
                <wp:extent cx="6625590" cy="45085"/>
                <wp:effectExtent l="0" t="0" r="16510" b="0"/>
                <wp:wrapTopAndBottom/>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45085"/>
                        </a:xfrm>
                        <a:custGeom>
                          <a:avLst/>
                          <a:gdLst>
                            <a:gd name="T0" fmla="*/ 0 w 9420"/>
                            <a:gd name="T1" fmla="*/ 0 h 1270"/>
                            <a:gd name="T2" fmla="*/ 5981700 w 9420"/>
                            <a:gd name="T3" fmla="*/ 0 h 1270"/>
                            <a:gd name="T4" fmla="*/ 0 60000 65536"/>
                            <a:gd name="T5" fmla="*/ 0 60000 65536"/>
                          </a:gdLst>
                          <a:ahLst/>
                          <a:cxnLst>
                            <a:cxn ang="T4">
                              <a:pos x="T0" y="T1"/>
                            </a:cxn>
                            <a:cxn ang="T5">
                              <a:pos x="T2" y="T3"/>
                            </a:cxn>
                          </a:cxnLst>
                          <a:rect l="0" t="0" r="r" b="b"/>
                          <a:pathLst>
                            <a:path w="9420" h="1270">
                              <a:moveTo>
                                <a:pt x="0" y="0"/>
                              </a:moveTo>
                              <a:lnTo>
                                <a:pt x="942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D83F" id="Freeform 27" o:spid="_x0000_s1026" style="position:absolute;margin-left:34.8pt;margin-top:15.45pt;width:521.7pt;height:3.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" path="m,l9420,e" filled="f" strokeweight="1.44pt">
                <v:path arrowok="t" o:connecttype="custom" o:connectlocs="0,0;2147483646,0" o:connectangles="0,0"/>
                <w10:wrap type="topAndBottom" anchorx="page"/>
              </v:shape>
            </w:pict>
          </mc:Fallback>
        </mc:AlternateContent>
      </w:r>
    </w:p>
    <w:p w14:paraId="21274043" w14:textId="1076755B" w:rsidR="0033013E" w:rsidRDefault="0033013E" w:rsidP="00F61C94">
      <w:pPr>
        <w:pStyle w:val="BodyText"/>
        <w:ind w:left="450" w:right="330"/>
        <w:rPr>
          <w:sz w:val="20"/>
        </w:rPr>
      </w:pPr>
    </w:p>
    <w:p w14:paraId="79D9053B" w14:textId="77777777" w:rsidR="0033013E" w:rsidRDefault="0033013E" w:rsidP="00F61C94">
      <w:pPr>
        <w:pStyle w:val="BodyText"/>
        <w:ind w:left="450" w:right="330"/>
        <w:rPr>
          <w:sz w:val="20"/>
        </w:rPr>
      </w:pPr>
    </w:p>
    <w:p w14:paraId="15AA9FCC" w14:textId="77777777" w:rsidR="0033013E" w:rsidRDefault="0033013E" w:rsidP="00F61C94">
      <w:pPr>
        <w:pStyle w:val="BodyText"/>
        <w:ind w:left="450" w:right="330"/>
        <w:rPr>
          <w:sz w:val="20"/>
        </w:rPr>
      </w:pPr>
    </w:p>
    <w:p w14:paraId="4DC11639" w14:textId="77777777" w:rsidR="0033013E" w:rsidRDefault="0033013E" w:rsidP="00F61C94">
      <w:pPr>
        <w:pStyle w:val="BodyText"/>
        <w:spacing w:before="8"/>
        <w:ind w:left="450" w:right="330"/>
        <w:rPr>
          <w:sz w:val="25"/>
        </w:rPr>
      </w:pPr>
    </w:p>
    <w:p w14:paraId="790B9756" w14:textId="77777777" w:rsidR="00F61C94" w:rsidRDefault="00F61C94" w:rsidP="00F61C94">
      <w:pPr>
        <w:pStyle w:val="BodyText"/>
        <w:spacing w:before="98" w:line="274" w:lineRule="exact"/>
        <w:ind w:left="3738" w:right="3737"/>
        <w:jc w:val="center"/>
      </w:pPr>
      <w:r>
        <w:rPr>
          <w:color w:val="984806"/>
        </w:rPr>
        <w:t xml:space="preserve">Los Angeles Leadership Academy </w:t>
      </w:r>
      <w:r>
        <w:t>FOOD SERVICE PROGRAM</w:t>
      </w:r>
    </w:p>
    <w:p w14:paraId="4CB9A93D" w14:textId="77777777" w:rsidR="00F61C94" w:rsidRDefault="00F61C94" w:rsidP="00F61C94">
      <w:pPr>
        <w:pStyle w:val="BodyText"/>
        <w:rPr>
          <w:sz w:val="26"/>
        </w:rPr>
      </w:pPr>
    </w:p>
    <w:p w14:paraId="099E71B0" w14:textId="77777777" w:rsidR="00F61C94" w:rsidRDefault="00F61C94" w:rsidP="00F61C94">
      <w:pPr>
        <w:pStyle w:val="BodyText"/>
        <w:rPr>
          <w:sz w:val="26"/>
        </w:rPr>
      </w:pPr>
    </w:p>
    <w:p w14:paraId="1E7C2F54" w14:textId="77777777" w:rsidR="00F61C94" w:rsidRDefault="00F61C94" w:rsidP="00F61C94">
      <w:pPr>
        <w:pStyle w:val="BodyText"/>
        <w:rPr>
          <w:sz w:val="26"/>
        </w:rPr>
      </w:pPr>
    </w:p>
    <w:p w14:paraId="1D305A72" w14:textId="77777777" w:rsidR="00F61C94" w:rsidRDefault="00F61C94" w:rsidP="00F61C94">
      <w:pPr>
        <w:pStyle w:val="BodyText"/>
        <w:rPr>
          <w:sz w:val="26"/>
        </w:rPr>
      </w:pPr>
    </w:p>
    <w:p w14:paraId="630A9257" w14:textId="77777777" w:rsidR="00F61C94" w:rsidRDefault="00F61C94" w:rsidP="00F61C94">
      <w:pPr>
        <w:pStyle w:val="BodyText"/>
        <w:spacing w:before="180" w:line="480" w:lineRule="auto"/>
        <w:ind w:left="3099" w:right="3097"/>
        <w:jc w:val="center"/>
      </w:pPr>
      <w:r>
        <w:rPr>
          <w:color w:val="984806"/>
        </w:rPr>
        <w:t>2670 Griffin Ave Los Angeles, CA 90031 Phone: 213-381-8484</w:t>
      </w:r>
    </w:p>
    <w:p w14:paraId="279D0606" w14:textId="77777777" w:rsidR="00F61C94" w:rsidRDefault="00F61C94" w:rsidP="00F61C94">
      <w:pPr>
        <w:pStyle w:val="BodyText"/>
        <w:spacing w:before="7"/>
        <w:ind w:left="3099" w:right="3099"/>
        <w:jc w:val="center"/>
      </w:pPr>
      <w:r>
        <w:rPr>
          <w:color w:val="984806"/>
        </w:rPr>
        <w:t>Fax: 213-381-8489</w:t>
      </w:r>
    </w:p>
    <w:p w14:paraId="2F2D63D3" w14:textId="77777777" w:rsidR="0033013E" w:rsidRDefault="0033013E" w:rsidP="00F61C94">
      <w:pPr>
        <w:pStyle w:val="BodyText"/>
        <w:ind w:left="450" w:right="330"/>
        <w:rPr>
          <w:sz w:val="20"/>
        </w:rPr>
      </w:pPr>
    </w:p>
    <w:p w14:paraId="7B5B752F" w14:textId="77777777" w:rsidR="0033013E" w:rsidRDefault="0033013E" w:rsidP="00F61C94">
      <w:pPr>
        <w:pStyle w:val="BodyText"/>
        <w:ind w:left="450" w:right="330"/>
        <w:rPr>
          <w:sz w:val="20"/>
        </w:rPr>
      </w:pPr>
    </w:p>
    <w:p w14:paraId="7EAB7C9D" w14:textId="77777777" w:rsidR="0033013E" w:rsidRDefault="0033013E" w:rsidP="00F61C94">
      <w:pPr>
        <w:pStyle w:val="BodyText"/>
        <w:ind w:left="450" w:right="330"/>
        <w:rPr>
          <w:sz w:val="20"/>
        </w:rPr>
      </w:pPr>
    </w:p>
    <w:p w14:paraId="13D88CA6" w14:textId="77777777" w:rsidR="0033013E" w:rsidRDefault="0033013E" w:rsidP="00F61C94">
      <w:pPr>
        <w:pStyle w:val="BodyText"/>
        <w:ind w:left="450" w:right="330"/>
        <w:rPr>
          <w:sz w:val="20"/>
        </w:rPr>
      </w:pPr>
    </w:p>
    <w:p w14:paraId="75986849" w14:textId="77777777" w:rsidR="0033013E" w:rsidRDefault="0033013E" w:rsidP="00F61C94">
      <w:pPr>
        <w:pStyle w:val="BodyText"/>
        <w:ind w:left="450" w:right="330"/>
        <w:rPr>
          <w:sz w:val="20"/>
        </w:rPr>
      </w:pPr>
    </w:p>
    <w:p w14:paraId="72E5AA42" w14:textId="77777777" w:rsidR="0033013E" w:rsidRDefault="0033013E" w:rsidP="00F61C94">
      <w:pPr>
        <w:pStyle w:val="BodyText"/>
        <w:ind w:left="450" w:right="330"/>
        <w:rPr>
          <w:sz w:val="20"/>
        </w:rPr>
      </w:pPr>
    </w:p>
    <w:p w14:paraId="6FC19BFC" w14:textId="77777777" w:rsidR="0033013E" w:rsidRDefault="0033013E" w:rsidP="00F61C94">
      <w:pPr>
        <w:pStyle w:val="BodyText"/>
        <w:ind w:left="450" w:right="330"/>
        <w:rPr>
          <w:sz w:val="20"/>
        </w:rPr>
      </w:pPr>
    </w:p>
    <w:p w14:paraId="718A160B" w14:textId="77777777" w:rsidR="0033013E" w:rsidRDefault="0033013E" w:rsidP="00F61C94">
      <w:pPr>
        <w:pStyle w:val="BodyText"/>
        <w:ind w:left="450" w:right="330"/>
        <w:rPr>
          <w:sz w:val="20"/>
        </w:rPr>
      </w:pPr>
    </w:p>
    <w:p w14:paraId="597C9BCE" w14:textId="77777777" w:rsidR="0033013E" w:rsidRDefault="0033013E" w:rsidP="00F61C94">
      <w:pPr>
        <w:pStyle w:val="BodyText"/>
        <w:ind w:left="450" w:right="330"/>
        <w:rPr>
          <w:sz w:val="20"/>
        </w:rPr>
      </w:pPr>
    </w:p>
    <w:p w14:paraId="1C7218C3" w14:textId="77777777" w:rsidR="0033013E" w:rsidRDefault="0033013E" w:rsidP="00F61C94">
      <w:pPr>
        <w:pStyle w:val="BodyText"/>
        <w:ind w:left="450" w:right="330"/>
        <w:rPr>
          <w:sz w:val="20"/>
        </w:rPr>
      </w:pPr>
    </w:p>
    <w:p w14:paraId="602CAC08" w14:textId="77777777" w:rsidR="0033013E" w:rsidRDefault="0033013E" w:rsidP="00F61C94">
      <w:pPr>
        <w:pStyle w:val="BodyText"/>
        <w:ind w:left="450" w:right="330"/>
        <w:rPr>
          <w:sz w:val="20"/>
        </w:rPr>
      </w:pPr>
    </w:p>
    <w:p w14:paraId="2CD09BC7" w14:textId="77777777" w:rsidR="0033013E" w:rsidRDefault="0033013E" w:rsidP="00F61C94">
      <w:pPr>
        <w:pStyle w:val="BodyText"/>
        <w:ind w:left="450" w:right="330"/>
        <w:rPr>
          <w:sz w:val="20"/>
        </w:rPr>
      </w:pPr>
    </w:p>
    <w:p w14:paraId="59F4F835" w14:textId="77777777" w:rsidR="0033013E" w:rsidRDefault="0033013E" w:rsidP="00F61C94">
      <w:pPr>
        <w:pStyle w:val="BodyText"/>
        <w:ind w:left="450" w:right="330"/>
        <w:rPr>
          <w:sz w:val="20"/>
        </w:rPr>
      </w:pPr>
    </w:p>
    <w:p w14:paraId="25E2FE12" w14:textId="77777777" w:rsidR="0033013E" w:rsidRDefault="0033013E" w:rsidP="00F61C94">
      <w:pPr>
        <w:pStyle w:val="BodyText"/>
        <w:ind w:left="450" w:right="330"/>
        <w:rPr>
          <w:sz w:val="20"/>
        </w:rPr>
      </w:pPr>
    </w:p>
    <w:p w14:paraId="1039B2D6" w14:textId="77777777" w:rsidR="0033013E" w:rsidRDefault="0033013E" w:rsidP="00F61C94">
      <w:pPr>
        <w:pStyle w:val="BodyText"/>
        <w:ind w:left="450" w:right="330"/>
        <w:rPr>
          <w:sz w:val="20"/>
        </w:rPr>
      </w:pPr>
    </w:p>
    <w:p w14:paraId="108E7B5C" w14:textId="77777777" w:rsidR="0033013E" w:rsidRDefault="0033013E" w:rsidP="00F61C94">
      <w:pPr>
        <w:pStyle w:val="BodyText"/>
        <w:ind w:left="450" w:right="330"/>
        <w:rPr>
          <w:sz w:val="20"/>
        </w:rPr>
      </w:pPr>
    </w:p>
    <w:p w14:paraId="451F3411" w14:textId="77777777" w:rsidR="0033013E" w:rsidRDefault="0033013E" w:rsidP="00F61C94">
      <w:pPr>
        <w:pStyle w:val="BodyText"/>
        <w:ind w:left="450" w:right="330"/>
        <w:rPr>
          <w:sz w:val="20"/>
        </w:rPr>
      </w:pPr>
    </w:p>
    <w:p w14:paraId="591D3A21" w14:textId="77777777" w:rsidR="0033013E" w:rsidRDefault="0033013E" w:rsidP="00F61C94">
      <w:pPr>
        <w:pStyle w:val="BodyText"/>
        <w:ind w:left="450" w:right="330"/>
        <w:rPr>
          <w:sz w:val="20"/>
        </w:rPr>
      </w:pPr>
    </w:p>
    <w:p w14:paraId="514BE88B" w14:textId="77777777" w:rsidR="0033013E" w:rsidRDefault="0033013E" w:rsidP="00F61C94">
      <w:pPr>
        <w:pStyle w:val="BodyText"/>
        <w:ind w:left="450" w:right="330"/>
        <w:rPr>
          <w:sz w:val="20"/>
        </w:rPr>
      </w:pPr>
    </w:p>
    <w:p w14:paraId="6824ED31" w14:textId="77777777" w:rsidR="0033013E" w:rsidRDefault="0033013E" w:rsidP="00F61C94">
      <w:pPr>
        <w:pStyle w:val="BodyText"/>
        <w:ind w:left="450" w:right="330"/>
        <w:rPr>
          <w:sz w:val="20"/>
        </w:rPr>
      </w:pPr>
    </w:p>
    <w:p w14:paraId="6BAC62B0" w14:textId="77777777" w:rsidR="0033013E" w:rsidRDefault="0033013E" w:rsidP="00F61C94">
      <w:pPr>
        <w:pStyle w:val="BodyText"/>
        <w:ind w:left="450" w:right="330"/>
        <w:rPr>
          <w:sz w:val="20"/>
        </w:rPr>
      </w:pPr>
    </w:p>
    <w:p w14:paraId="4F52FDBC" w14:textId="77777777" w:rsidR="0033013E" w:rsidRDefault="0033013E" w:rsidP="00F61C94">
      <w:pPr>
        <w:pStyle w:val="BodyText"/>
        <w:ind w:left="450" w:right="330"/>
        <w:rPr>
          <w:sz w:val="20"/>
        </w:rPr>
      </w:pPr>
    </w:p>
    <w:p w14:paraId="3DDD029E" w14:textId="77777777" w:rsidR="0033013E" w:rsidRDefault="0033013E">
      <w:pPr>
        <w:pStyle w:val="BodyText"/>
        <w:rPr>
          <w:sz w:val="20"/>
        </w:rPr>
      </w:pPr>
    </w:p>
    <w:p w14:paraId="62BA41C3" w14:textId="77777777" w:rsidR="0033013E" w:rsidRDefault="0033013E">
      <w:pPr>
        <w:pStyle w:val="BodyText"/>
        <w:spacing w:before="10"/>
        <w:rPr>
          <w:sz w:val="21"/>
        </w:rPr>
      </w:pPr>
    </w:p>
    <w:p w14:paraId="1E79B1EE" w14:textId="77777777" w:rsidR="0033013E" w:rsidRDefault="006B5D4E">
      <w:pPr>
        <w:pStyle w:val="BodyText"/>
        <w:spacing w:before="92"/>
        <w:ind w:left="281"/>
        <w:jc w:val="center"/>
      </w:pPr>
      <w:r>
        <w:rPr>
          <w:w w:val="99"/>
        </w:rPr>
        <w:t>1</w:t>
      </w:r>
    </w:p>
    <w:p w14:paraId="3DABB401" w14:textId="77777777" w:rsidR="0033013E" w:rsidRDefault="0033013E">
      <w:pPr>
        <w:jc w:val="center"/>
        <w:sectPr w:rsidR="0033013E">
          <w:footerReference w:type="default" r:id="rId8"/>
          <w:pgSz w:w="12240" w:h="15840"/>
          <w:pgMar w:top="640" w:right="380" w:bottom="0" w:left="100" w:header="0" w:footer="0" w:gutter="0"/>
          <w:cols w:space="720"/>
        </w:sectPr>
      </w:pPr>
    </w:p>
    <w:p w14:paraId="7F255B35" w14:textId="60BAECE9" w:rsidR="0033013E" w:rsidRDefault="00F61C94" w:rsidP="00F61C94">
      <w:pPr>
        <w:pStyle w:val="BodyText"/>
        <w:jc w:val="center"/>
        <w:rPr>
          <w:sz w:val="20"/>
        </w:rPr>
      </w:pPr>
      <w:r w:rsidRPr="00F61C94">
        <w:rPr>
          <w:rFonts w:ascii="Times New Roman" w:eastAsia="Times New Roman" w:hAnsi="Times New Roman" w:cs="Times New Roman"/>
          <w:lang w:bidi="ar-SA"/>
        </w:rPr>
        <w:lastRenderedPageBreak/>
        <w:fldChar w:fldCharType="begin"/>
      </w:r>
      <w:r w:rsidRPr="00F61C94">
        <w:rPr>
          <w:rFonts w:ascii="Times New Roman" w:eastAsia="Times New Roman" w:hAnsi="Times New Roman" w:cs="Times New Roman"/>
          <w:lang w:bidi="ar-SA"/>
        </w:rPr>
        <w:instrText xml:space="preserve"> INCLUDEPICTURE "/var/folders/tg/pmkw80ws0dv55fyn6s8gvynh0000gn/T/com.microsoft.Word/WebArchiveCopyPasteTempFiles/9k=" \* MERGEFORMATINET </w:instrText>
      </w:r>
      <w:r w:rsidRPr="00F61C94">
        <w:rPr>
          <w:rFonts w:ascii="Times New Roman" w:eastAsia="Times New Roman" w:hAnsi="Times New Roman" w:cs="Times New Roman"/>
          <w:lang w:bidi="ar-SA"/>
        </w:rPr>
        <w:fldChar w:fldCharType="separate"/>
      </w:r>
      <w:r w:rsidRPr="00F61C94">
        <w:rPr>
          <w:rFonts w:ascii="Times New Roman" w:eastAsia="Times New Roman" w:hAnsi="Times New Roman" w:cs="Times New Roman"/>
          <w:noProof/>
          <w:lang w:bidi="ar-SA"/>
        </w:rPr>
        <w:drawing>
          <wp:inline distT="0" distB="0" distL="0" distR="0" wp14:anchorId="7E1F9ADB" wp14:editId="5B01F020">
            <wp:extent cx="736600" cy="736600"/>
            <wp:effectExtent l="0" t="0" r="0" b="0"/>
            <wp:docPr id="3" name="Picture 3" descr="Los Angeles Leadership Academ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ngeles Leadership Academy - Home | Face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803" cy="741803"/>
                    </a:xfrm>
                    <a:prstGeom prst="rect">
                      <a:avLst/>
                    </a:prstGeom>
                    <a:noFill/>
                    <a:ln>
                      <a:noFill/>
                    </a:ln>
                  </pic:spPr>
                </pic:pic>
              </a:graphicData>
            </a:graphic>
          </wp:inline>
        </w:drawing>
      </w:r>
      <w:r w:rsidRPr="00F61C94">
        <w:rPr>
          <w:rFonts w:ascii="Times New Roman" w:eastAsia="Times New Roman" w:hAnsi="Times New Roman" w:cs="Times New Roman"/>
          <w:lang w:bidi="ar-SA"/>
        </w:rPr>
        <w:fldChar w:fldCharType="end"/>
      </w:r>
    </w:p>
    <w:p w14:paraId="57290015" w14:textId="77777777" w:rsidR="0033013E" w:rsidRDefault="0033013E">
      <w:pPr>
        <w:pStyle w:val="BodyText"/>
        <w:spacing w:before="11"/>
        <w:rPr>
          <w:sz w:val="16"/>
        </w:rPr>
      </w:pPr>
    </w:p>
    <w:p w14:paraId="5AF4FAF9" w14:textId="77777777" w:rsidR="0033013E" w:rsidRDefault="006B5D4E">
      <w:pPr>
        <w:pStyle w:val="Heading1"/>
        <w:spacing w:before="92" w:line="480" w:lineRule="auto"/>
        <w:ind w:left="4447" w:right="4166"/>
        <w:jc w:val="center"/>
      </w:pPr>
      <w:r>
        <w:t>Model Fixed-Price Contract Table of Contents</w:t>
      </w:r>
    </w:p>
    <w:sdt>
      <w:sdtPr>
        <w:id w:val="1520894097"/>
        <w:docPartObj>
          <w:docPartGallery w:val="Table of Contents"/>
          <w:docPartUnique/>
        </w:docPartObj>
      </w:sdtPr>
      <w:sdtEndPr/>
      <w:sdtContent>
        <w:p w14:paraId="034CF807" w14:textId="77777777" w:rsidR="0033013E" w:rsidRDefault="00B451FD">
          <w:pPr>
            <w:pStyle w:val="TOC1"/>
            <w:tabs>
              <w:tab w:val="right" w:pos="10700"/>
            </w:tabs>
            <w:spacing w:before="475"/>
            <w:rPr>
              <w:b w:val="0"/>
            </w:rPr>
          </w:pPr>
          <w:hyperlink w:anchor="_bookmark14" w:history="1">
            <w:r w:rsidR="006B5D4E">
              <w:t>Exhibit 1: Model</w:t>
            </w:r>
            <w:r w:rsidR="006B5D4E">
              <w:rPr>
                <w:spacing w:val="-1"/>
              </w:rPr>
              <w:t xml:space="preserve"> </w:t>
            </w:r>
            <w:r w:rsidR="006B5D4E">
              <w:t>Fixed-Price Contract</w:t>
            </w:r>
          </w:hyperlink>
          <w:r w:rsidR="006B5D4E">
            <w:tab/>
          </w:r>
          <w:r w:rsidR="006B5D4E">
            <w:rPr>
              <w:b w:val="0"/>
            </w:rPr>
            <w:t>1</w:t>
          </w:r>
        </w:p>
        <w:p w14:paraId="3AD3E8A7" w14:textId="77777777" w:rsidR="0033013E" w:rsidRDefault="00B451FD">
          <w:pPr>
            <w:pStyle w:val="TOC1"/>
            <w:tabs>
              <w:tab w:val="right" w:pos="10700"/>
            </w:tabs>
            <w:spacing w:before="200"/>
            <w:rPr>
              <w:b w:val="0"/>
            </w:rPr>
          </w:pPr>
          <w:hyperlink w:anchor="_bookmark15" w:history="1">
            <w:r w:rsidR="006B5D4E">
              <w:t>Contract</w:t>
            </w:r>
            <w:r w:rsidR="006B5D4E">
              <w:rPr>
                <w:spacing w:val="-1"/>
              </w:rPr>
              <w:t xml:space="preserve"> </w:t>
            </w:r>
            <w:r w:rsidR="006B5D4E">
              <w:t>Summary</w:t>
            </w:r>
          </w:hyperlink>
          <w:r w:rsidR="006B5D4E">
            <w:tab/>
          </w:r>
          <w:r w:rsidR="006B5D4E">
            <w:rPr>
              <w:b w:val="0"/>
            </w:rPr>
            <w:t>2</w:t>
          </w:r>
        </w:p>
        <w:p w14:paraId="6E912CC7" w14:textId="77777777" w:rsidR="0033013E" w:rsidRDefault="00B451FD">
          <w:pPr>
            <w:pStyle w:val="TOC1"/>
            <w:tabs>
              <w:tab w:val="right" w:pos="10700"/>
            </w:tabs>
            <w:spacing w:before="202"/>
            <w:rPr>
              <w:b w:val="0"/>
            </w:rPr>
          </w:pPr>
          <w:hyperlink w:anchor="_bookmark16" w:history="1">
            <w:r w:rsidR="006B5D4E">
              <w:t>Model</w:t>
            </w:r>
            <w:r w:rsidR="006B5D4E">
              <w:rPr>
                <w:spacing w:val="-1"/>
              </w:rPr>
              <w:t xml:space="preserve"> </w:t>
            </w:r>
            <w:r w:rsidR="006B5D4E">
              <w:t>Fixed-Price</w:t>
            </w:r>
            <w:r w:rsidR="006B5D4E">
              <w:rPr>
                <w:spacing w:val="1"/>
              </w:rPr>
              <w:t xml:space="preserve"> </w:t>
            </w:r>
            <w:r w:rsidR="006B5D4E">
              <w:t>Contract</w:t>
            </w:r>
          </w:hyperlink>
          <w:r w:rsidR="006B5D4E">
            <w:tab/>
          </w:r>
          <w:r w:rsidR="006B5D4E">
            <w:rPr>
              <w:b w:val="0"/>
            </w:rPr>
            <w:t>3</w:t>
          </w:r>
        </w:p>
        <w:p w14:paraId="526FC487" w14:textId="77777777" w:rsidR="0033013E" w:rsidRDefault="00B451FD">
          <w:pPr>
            <w:pStyle w:val="TOC2"/>
            <w:tabs>
              <w:tab w:val="right" w:pos="10700"/>
            </w:tabs>
          </w:pPr>
          <w:hyperlink w:anchor="_bookmark17" w:history="1">
            <w:r w:rsidR="006B5D4E">
              <w:t>Introduction</w:t>
            </w:r>
          </w:hyperlink>
          <w:r w:rsidR="006B5D4E">
            <w:tab/>
            <w:t>3</w:t>
          </w:r>
        </w:p>
        <w:p w14:paraId="24D36129" w14:textId="77777777" w:rsidR="0033013E" w:rsidRDefault="00B451FD">
          <w:pPr>
            <w:pStyle w:val="TOC2"/>
            <w:tabs>
              <w:tab w:val="right" w:pos="10700"/>
            </w:tabs>
          </w:pPr>
          <w:hyperlink w:anchor="_bookmark18" w:history="1">
            <w:r w:rsidR="006B5D4E">
              <w:t>General Terms</w:t>
            </w:r>
            <w:r w:rsidR="006B5D4E">
              <w:rPr>
                <w:spacing w:val="-3"/>
              </w:rPr>
              <w:t xml:space="preserve"> </w:t>
            </w:r>
            <w:r w:rsidR="006B5D4E">
              <w:t>and</w:t>
            </w:r>
            <w:r w:rsidR="006B5D4E">
              <w:rPr>
                <w:spacing w:val="-2"/>
              </w:rPr>
              <w:t xml:space="preserve"> </w:t>
            </w:r>
            <w:r w:rsidR="006B5D4E">
              <w:t>Conditions</w:t>
            </w:r>
          </w:hyperlink>
          <w:r w:rsidR="006B5D4E">
            <w:tab/>
            <w:t>3</w:t>
          </w:r>
        </w:p>
        <w:p w14:paraId="5C432DDF" w14:textId="77777777" w:rsidR="0033013E" w:rsidRDefault="00B451FD">
          <w:pPr>
            <w:pStyle w:val="TOC2"/>
            <w:tabs>
              <w:tab w:val="right" w:pos="10704"/>
            </w:tabs>
          </w:pPr>
          <w:hyperlink w:anchor="_bookmark19" w:history="1">
            <w:r w:rsidR="006B5D4E">
              <w:t>Relationship of</w:t>
            </w:r>
            <w:r w:rsidR="006B5D4E">
              <w:rPr>
                <w:spacing w:val="-3"/>
              </w:rPr>
              <w:t xml:space="preserve"> </w:t>
            </w:r>
            <w:r w:rsidR="006B5D4E">
              <w:t>the</w:t>
            </w:r>
            <w:r w:rsidR="006B5D4E">
              <w:rPr>
                <w:spacing w:val="3"/>
              </w:rPr>
              <w:t xml:space="preserve"> </w:t>
            </w:r>
            <w:r w:rsidR="006B5D4E">
              <w:t>Parties</w:t>
            </w:r>
          </w:hyperlink>
          <w:r w:rsidR="006B5D4E">
            <w:tab/>
            <w:t>10</w:t>
          </w:r>
        </w:p>
        <w:p w14:paraId="1843A4E6" w14:textId="77777777" w:rsidR="0033013E" w:rsidRDefault="00B451FD">
          <w:pPr>
            <w:pStyle w:val="TOC2"/>
            <w:tabs>
              <w:tab w:val="right" w:pos="10704"/>
            </w:tabs>
          </w:pPr>
          <w:hyperlink w:anchor="_bookmark20" w:history="1">
            <w:r w:rsidR="006B5D4E">
              <w:t>Buy</w:t>
            </w:r>
            <w:r w:rsidR="006B5D4E">
              <w:rPr>
                <w:spacing w:val="-1"/>
              </w:rPr>
              <w:t xml:space="preserve"> </w:t>
            </w:r>
            <w:r w:rsidR="006B5D4E">
              <w:t>American</w:t>
            </w:r>
            <w:r w:rsidR="006B5D4E">
              <w:rPr>
                <w:spacing w:val="-2"/>
              </w:rPr>
              <w:t xml:space="preserve"> </w:t>
            </w:r>
            <w:r w:rsidR="006B5D4E">
              <w:t>Requirements</w:t>
            </w:r>
          </w:hyperlink>
          <w:r w:rsidR="006B5D4E">
            <w:tab/>
            <w:t>13</w:t>
          </w:r>
        </w:p>
        <w:p w14:paraId="7619B9B5" w14:textId="77777777" w:rsidR="0033013E" w:rsidRDefault="00B451FD">
          <w:pPr>
            <w:pStyle w:val="TOC2"/>
            <w:tabs>
              <w:tab w:val="right" w:pos="10704"/>
            </w:tabs>
          </w:pPr>
          <w:hyperlink w:anchor="_bookmark21" w:history="1">
            <w:r w:rsidR="006B5D4E">
              <w:t>U.S. Department of</w:t>
            </w:r>
            <w:r w:rsidR="006B5D4E">
              <w:rPr>
                <w:spacing w:val="-5"/>
              </w:rPr>
              <w:t xml:space="preserve"> </w:t>
            </w:r>
            <w:r w:rsidR="006B5D4E">
              <w:t>Agriculture Foods</w:t>
            </w:r>
          </w:hyperlink>
          <w:r w:rsidR="006B5D4E">
            <w:tab/>
            <w:t>14</w:t>
          </w:r>
        </w:p>
        <w:p w14:paraId="53F650C2" w14:textId="77777777" w:rsidR="0033013E" w:rsidRDefault="00B451FD">
          <w:pPr>
            <w:pStyle w:val="TOC2"/>
            <w:tabs>
              <w:tab w:val="right" w:pos="10704"/>
            </w:tabs>
          </w:pPr>
          <w:hyperlink w:anchor="_bookmark22" w:history="1">
            <w:r w:rsidR="006B5D4E">
              <w:t>Meal</w:t>
            </w:r>
            <w:r w:rsidR="006B5D4E">
              <w:rPr>
                <w:spacing w:val="-1"/>
              </w:rPr>
              <w:t xml:space="preserve"> </w:t>
            </w:r>
            <w:r w:rsidR="006B5D4E">
              <w:t>Responsibilities</w:t>
            </w:r>
          </w:hyperlink>
          <w:r w:rsidR="006B5D4E">
            <w:tab/>
            <w:t>16</w:t>
          </w:r>
        </w:p>
        <w:p w14:paraId="2B8513FF" w14:textId="77777777" w:rsidR="0033013E" w:rsidRDefault="00B451FD">
          <w:pPr>
            <w:pStyle w:val="TOC2"/>
            <w:tabs>
              <w:tab w:val="right" w:pos="10704"/>
            </w:tabs>
          </w:pPr>
          <w:hyperlink w:anchor="_bookmark23" w:history="1">
            <w:r w:rsidR="006B5D4E">
              <w:t>Food Service Management</w:t>
            </w:r>
            <w:r w:rsidR="006B5D4E">
              <w:rPr>
                <w:spacing w:val="-3"/>
              </w:rPr>
              <w:t xml:space="preserve"> </w:t>
            </w:r>
            <w:r w:rsidR="006B5D4E">
              <w:t>Company</w:t>
            </w:r>
            <w:r w:rsidR="006B5D4E">
              <w:rPr>
                <w:spacing w:val="-1"/>
              </w:rPr>
              <w:t xml:space="preserve"> </w:t>
            </w:r>
            <w:r w:rsidR="006B5D4E">
              <w:t>Employees</w:t>
            </w:r>
          </w:hyperlink>
          <w:r w:rsidR="006B5D4E">
            <w:tab/>
            <w:t>16</w:t>
          </w:r>
        </w:p>
        <w:p w14:paraId="2B5CD83B" w14:textId="77777777" w:rsidR="0033013E" w:rsidRDefault="00B451FD">
          <w:pPr>
            <w:pStyle w:val="TOC2"/>
            <w:tabs>
              <w:tab w:val="right" w:pos="10704"/>
            </w:tabs>
          </w:pPr>
          <w:hyperlink w:anchor="_bookmark24" w:history="1">
            <w:r w:rsidR="006B5D4E">
              <w:t>Books</w:t>
            </w:r>
            <w:r w:rsidR="006B5D4E">
              <w:rPr>
                <w:spacing w:val="-2"/>
              </w:rPr>
              <w:t xml:space="preserve"> </w:t>
            </w:r>
            <w:r w:rsidR="006B5D4E">
              <w:t>and</w:t>
            </w:r>
            <w:r w:rsidR="006B5D4E">
              <w:rPr>
                <w:spacing w:val="-2"/>
              </w:rPr>
              <w:t xml:space="preserve"> </w:t>
            </w:r>
            <w:r w:rsidR="006B5D4E">
              <w:t>Records</w:t>
            </w:r>
          </w:hyperlink>
          <w:r w:rsidR="006B5D4E">
            <w:tab/>
            <w:t>17</w:t>
          </w:r>
        </w:p>
        <w:p w14:paraId="23E02AEC" w14:textId="77777777" w:rsidR="0033013E" w:rsidRDefault="00B451FD">
          <w:pPr>
            <w:pStyle w:val="TOC2"/>
            <w:tabs>
              <w:tab w:val="right" w:pos="10704"/>
            </w:tabs>
          </w:pPr>
          <w:hyperlink w:anchor="_bookmark25" w:history="1">
            <w:r w:rsidR="006B5D4E">
              <w:t>Monitoring</w:t>
            </w:r>
            <w:r w:rsidR="006B5D4E">
              <w:rPr>
                <w:spacing w:val="-3"/>
              </w:rPr>
              <w:t xml:space="preserve"> </w:t>
            </w:r>
            <w:r w:rsidR="006B5D4E">
              <w:t>and</w:t>
            </w:r>
            <w:r w:rsidR="006B5D4E">
              <w:rPr>
                <w:spacing w:val="-2"/>
              </w:rPr>
              <w:t xml:space="preserve"> </w:t>
            </w:r>
            <w:r w:rsidR="006B5D4E">
              <w:t>Compliance</w:t>
            </w:r>
          </w:hyperlink>
          <w:r w:rsidR="006B5D4E">
            <w:tab/>
            <w:t>18</w:t>
          </w:r>
        </w:p>
        <w:p w14:paraId="69DB7141" w14:textId="77777777" w:rsidR="0033013E" w:rsidRDefault="00B451FD">
          <w:pPr>
            <w:pStyle w:val="TOC2"/>
            <w:tabs>
              <w:tab w:val="right" w:pos="10704"/>
            </w:tabs>
            <w:spacing w:before="61"/>
          </w:pPr>
          <w:hyperlink w:anchor="_bookmark26" w:history="1">
            <w:r w:rsidR="006B5D4E">
              <w:t>Equipment, Facilities, Inventory,</w:t>
            </w:r>
            <w:r w:rsidR="006B5D4E">
              <w:rPr>
                <w:spacing w:val="-1"/>
              </w:rPr>
              <w:t xml:space="preserve"> </w:t>
            </w:r>
            <w:r w:rsidR="006B5D4E">
              <w:t>and</w:t>
            </w:r>
            <w:r w:rsidR="006B5D4E">
              <w:rPr>
                <w:spacing w:val="-2"/>
              </w:rPr>
              <w:t xml:space="preserve"> </w:t>
            </w:r>
            <w:r w:rsidR="006B5D4E">
              <w:t>Storage</w:t>
            </w:r>
          </w:hyperlink>
          <w:r w:rsidR="006B5D4E">
            <w:tab/>
            <w:t>19</w:t>
          </w:r>
        </w:p>
        <w:p w14:paraId="2294BC6E" w14:textId="77777777" w:rsidR="0033013E" w:rsidRDefault="00B451FD">
          <w:pPr>
            <w:pStyle w:val="TOC2"/>
            <w:tabs>
              <w:tab w:val="right" w:pos="10704"/>
            </w:tabs>
          </w:pPr>
          <w:hyperlink w:anchor="_bookmark27" w:history="1">
            <w:r w:rsidR="006B5D4E">
              <w:t>Certifications</w:t>
            </w:r>
          </w:hyperlink>
          <w:r w:rsidR="006B5D4E">
            <w:tab/>
            <w:t>19</w:t>
          </w:r>
        </w:p>
        <w:p w14:paraId="3F0D9E6E" w14:textId="77777777" w:rsidR="0033013E" w:rsidRDefault="00B451FD">
          <w:pPr>
            <w:pStyle w:val="TOC2"/>
            <w:tabs>
              <w:tab w:val="right" w:pos="10704"/>
            </w:tabs>
          </w:pPr>
          <w:hyperlink w:anchor="_bookmark28" w:history="1">
            <w:r w:rsidR="006B5D4E">
              <w:t>Insurance</w:t>
            </w:r>
          </w:hyperlink>
          <w:r w:rsidR="006B5D4E">
            <w:tab/>
            <w:t>20</w:t>
          </w:r>
        </w:p>
        <w:p w14:paraId="0883ACF8" w14:textId="77777777" w:rsidR="0033013E" w:rsidRDefault="00B451FD">
          <w:pPr>
            <w:pStyle w:val="TOC2"/>
            <w:tabs>
              <w:tab w:val="right" w:pos="10704"/>
            </w:tabs>
          </w:pPr>
          <w:hyperlink w:anchor="_bookmark29" w:history="1">
            <w:r w:rsidR="006B5D4E">
              <w:t>Termination</w:t>
            </w:r>
          </w:hyperlink>
          <w:r w:rsidR="006B5D4E">
            <w:tab/>
            <w:t>21</w:t>
          </w:r>
        </w:p>
        <w:p w14:paraId="3E8F52C0" w14:textId="77777777" w:rsidR="0033013E" w:rsidRDefault="00B451FD">
          <w:pPr>
            <w:pStyle w:val="TOC1"/>
            <w:tabs>
              <w:tab w:val="right" w:pos="10704"/>
            </w:tabs>
            <w:rPr>
              <w:b w:val="0"/>
            </w:rPr>
          </w:pPr>
          <w:hyperlink w:anchor="_bookmark30" w:history="1">
            <w:r w:rsidR="006B5D4E">
              <w:t>Scope of</w:t>
            </w:r>
            <w:r w:rsidR="006B5D4E">
              <w:rPr>
                <w:spacing w:val="-1"/>
              </w:rPr>
              <w:t xml:space="preserve"> </w:t>
            </w:r>
            <w:r w:rsidR="006B5D4E">
              <w:t>Work</w:t>
            </w:r>
          </w:hyperlink>
          <w:r w:rsidR="006B5D4E">
            <w:tab/>
          </w:r>
          <w:r w:rsidR="006B5D4E">
            <w:rPr>
              <w:b w:val="0"/>
            </w:rPr>
            <w:t>22</w:t>
          </w:r>
        </w:p>
        <w:p w14:paraId="1B66737B" w14:textId="77777777" w:rsidR="0033013E" w:rsidRDefault="00B451FD">
          <w:pPr>
            <w:pStyle w:val="TOC1"/>
            <w:tabs>
              <w:tab w:val="right" w:pos="10704"/>
            </w:tabs>
            <w:spacing w:before="201"/>
            <w:rPr>
              <w:b w:val="0"/>
            </w:rPr>
          </w:pPr>
          <w:hyperlink w:anchor="_bookmark31" w:history="1">
            <w:r w:rsidR="006B5D4E">
              <w:t>Schedule</w:t>
            </w:r>
            <w:r w:rsidR="006B5D4E">
              <w:rPr>
                <w:spacing w:val="-2"/>
              </w:rPr>
              <w:t xml:space="preserve"> </w:t>
            </w:r>
            <w:r w:rsidR="006B5D4E">
              <w:t>of Fees</w:t>
            </w:r>
          </w:hyperlink>
          <w:r w:rsidR="006B5D4E">
            <w:tab/>
          </w:r>
          <w:r w:rsidR="006B5D4E">
            <w:rPr>
              <w:b w:val="0"/>
            </w:rPr>
            <w:t>30</w:t>
          </w:r>
        </w:p>
      </w:sdtContent>
    </w:sdt>
    <w:p w14:paraId="44690675" w14:textId="77777777" w:rsidR="0033013E" w:rsidRDefault="0033013E">
      <w:pPr>
        <w:pStyle w:val="BodyText"/>
        <w:rPr>
          <w:sz w:val="18"/>
        </w:rPr>
      </w:pPr>
    </w:p>
    <w:p w14:paraId="0C298901" w14:textId="77777777" w:rsidR="0033013E" w:rsidRDefault="0033013E">
      <w:pPr>
        <w:pStyle w:val="BodyText"/>
        <w:rPr>
          <w:sz w:val="18"/>
        </w:rPr>
      </w:pPr>
    </w:p>
    <w:p w14:paraId="30799E51" w14:textId="77777777" w:rsidR="0033013E" w:rsidRDefault="0033013E">
      <w:pPr>
        <w:pStyle w:val="BodyText"/>
        <w:rPr>
          <w:sz w:val="18"/>
        </w:rPr>
      </w:pPr>
    </w:p>
    <w:p w14:paraId="44BB50AF" w14:textId="77777777" w:rsidR="0033013E" w:rsidRDefault="0033013E">
      <w:pPr>
        <w:pStyle w:val="BodyText"/>
        <w:rPr>
          <w:sz w:val="18"/>
        </w:rPr>
      </w:pPr>
    </w:p>
    <w:p w14:paraId="61131972" w14:textId="77777777" w:rsidR="0033013E" w:rsidRDefault="0033013E">
      <w:pPr>
        <w:pStyle w:val="BodyText"/>
        <w:rPr>
          <w:sz w:val="18"/>
        </w:rPr>
      </w:pPr>
    </w:p>
    <w:p w14:paraId="34C41C62" w14:textId="77777777" w:rsidR="0033013E" w:rsidRDefault="0033013E">
      <w:pPr>
        <w:pStyle w:val="BodyText"/>
        <w:rPr>
          <w:sz w:val="18"/>
        </w:rPr>
      </w:pPr>
    </w:p>
    <w:p w14:paraId="628199A4" w14:textId="77777777" w:rsidR="0033013E" w:rsidRDefault="0033013E">
      <w:pPr>
        <w:pStyle w:val="BodyText"/>
        <w:rPr>
          <w:sz w:val="18"/>
        </w:rPr>
      </w:pPr>
    </w:p>
    <w:p w14:paraId="20F011B4" w14:textId="77777777" w:rsidR="0033013E" w:rsidRDefault="0033013E">
      <w:pPr>
        <w:pStyle w:val="BodyText"/>
        <w:rPr>
          <w:sz w:val="18"/>
        </w:rPr>
      </w:pPr>
    </w:p>
    <w:p w14:paraId="34E3FA29" w14:textId="77777777" w:rsidR="0033013E" w:rsidRDefault="0033013E">
      <w:pPr>
        <w:pStyle w:val="BodyText"/>
        <w:rPr>
          <w:sz w:val="18"/>
        </w:rPr>
      </w:pPr>
    </w:p>
    <w:p w14:paraId="2900D395" w14:textId="77777777" w:rsidR="0033013E" w:rsidRDefault="0033013E">
      <w:pPr>
        <w:pStyle w:val="BodyText"/>
        <w:rPr>
          <w:sz w:val="18"/>
        </w:rPr>
      </w:pPr>
    </w:p>
    <w:p w14:paraId="1FC1C90E" w14:textId="77777777" w:rsidR="0033013E" w:rsidRDefault="0033013E">
      <w:pPr>
        <w:pStyle w:val="BodyText"/>
        <w:rPr>
          <w:sz w:val="18"/>
        </w:rPr>
      </w:pPr>
    </w:p>
    <w:p w14:paraId="684AF454" w14:textId="77777777" w:rsidR="0033013E" w:rsidRDefault="0033013E">
      <w:pPr>
        <w:pStyle w:val="BodyText"/>
        <w:rPr>
          <w:sz w:val="18"/>
        </w:rPr>
      </w:pPr>
    </w:p>
    <w:p w14:paraId="1E8C16FB" w14:textId="77777777" w:rsidR="0033013E" w:rsidRDefault="0033013E">
      <w:pPr>
        <w:pStyle w:val="BodyText"/>
        <w:rPr>
          <w:sz w:val="18"/>
        </w:rPr>
      </w:pPr>
    </w:p>
    <w:p w14:paraId="7F5A5433" w14:textId="77777777" w:rsidR="0033013E" w:rsidRDefault="0033013E">
      <w:pPr>
        <w:pStyle w:val="BodyText"/>
        <w:rPr>
          <w:sz w:val="18"/>
        </w:rPr>
      </w:pPr>
    </w:p>
    <w:p w14:paraId="475D317F" w14:textId="77777777" w:rsidR="0033013E" w:rsidRDefault="0033013E">
      <w:pPr>
        <w:pStyle w:val="BodyText"/>
        <w:rPr>
          <w:sz w:val="18"/>
        </w:rPr>
      </w:pPr>
    </w:p>
    <w:p w14:paraId="5D40B079" w14:textId="77777777" w:rsidR="0033013E" w:rsidRDefault="0033013E">
      <w:pPr>
        <w:pStyle w:val="BodyText"/>
        <w:rPr>
          <w:sz w:val="18"/>
        </w:rPr>
      </w:pPr>
    </w:p>
    <w:p w14:paraId="15BEFBE9" w14:textId="77777777" w:rsidR="0033013E" w:rsidRDefault="0033013E">
      <w:pPr>
        <w:pStyle w:val="BodyText"/>
        <w:rPr>
          <w:sz w:val="18"/>
        </w:rPr>
      </w:pPr>
    </w:p>
    <w:p w14:paraId="63283A89" w14:textId="77777777" w:rsidR="0033013E" w:rsidRDefault="0033013E">
      <w:pPr>
        <w:rPr>
          <w:sz w:val="16"/>
        </w:rPr>
        <w:sectPr w:rsidR="0033013E">
          <w:footerReference w:type="default" r:id="rId9"/>
          <w:pgSz w:w="12240" w:h="15840"/>
          <w:pgMar w:top="1440" w:right="380" w:bottom="1180" w:left="100" w:header="0" w:footer="990" w:gutter="0"/>
          <w:cols w:space="720"/>
        </w:sectPr>
      </w:pPr>
    </w:p>
    <w:p w14:paraId="195A922F" w14:textId="77777777" w:rsidR="0033013E" w:rsidRDefault="006B5D4E">
      <w:pPr>
        <w:pStyle w:val="Heading1"/>
        <w:spacing w:before="80"/>
        <w:ind w:left="3154" w:right="2875"/>
        <w:jc w:val="center"/>
      </w:pPr>
      <w:bookmarkStart w:id="1" w:name="_bookmark15"/>
      <w:bookmarkEnd w:id="1"/>
      <w:r>
        <w:lastRenderedPageBreak/>
        <w:t>Contract Summary</w:t>
      </w:r>
    </w:p>
    <w:p w14:paraId="42A6C494" w14:textId="77777777" w:rsidR="0033013E" w:rsidRDefault="0033013E">
      <w:pPr>
        <w:pStyle w:val="BodyText"/>
        <w:rPr>
          <w:b/>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4988"/>
        <w:gridCol w:w="1397"/>
        <w:gridCol w:w="20"/>
        <w:gridCol w:w="797"/>
        <w:gridCol w:w="3611"/>
      </w:tblGrid>
      <w:tr w:rsidR="0033013E" w14:paraId="2987B39C" w14:textId="77777777" w:rsidTr="009C174E">
        <w:trPr>
          <w:trHeight w:val="225"/>
        </w:trPr>
        <w:tc>
          <w:tcPr>
            <w:tcW w:w="6841" w:type="dxa"/>
            <w:gridSpan w:val="3"/>
            <w:tcBorders>
              <w:top w:val="nil"/>
              <w:bottom w:val="nil"/>
              <w:right w:val="single" w:sz="6" w:space="0" w:color="000000"/>
            </w:tcBorders>
            <w:shd w:val="clear" w:color="auto" w:fill="FFF1CC"/>
          </w:tcPr>
          <w:p w14:paraId="12D041C0" w14:textId="77777777" w:rsidR="0033013E" w:rsidRDefault="006B5D4E">
            <w:pPr>
              <w:pStyle w:val="TableParagraph"/>
              <w:spacing w:before="1"/>
              <w:ind w:left="28"/>
              <w:rPr>
                <w:b/>
                <w:sz w:val="16"/>
              </w:rPr>
            </w:pPr>
            <w:r>
              <w:rPr>
                <w:b/>
                <w:sz w:val="16"/>
              </w:rPr>
              <w:t>FOOD SERVICES CONTRACT</w:t>
            </w:r>
          </w:p>
        </w:tc>
        <w:tc>
          <w:tcPr>
            <w:tcW w:w="4428" w:type="dxa"/>
            <w:gridSpan w:val="3"/>
            <w:tcBorders>
              <w:top w:val="single" w:sz="6" w:space="0" w:color="000000"/>
              <w:left w:val="single" w:sz="6" w:space="0" w:color="000000"/>
              <w:bottom w:val="nil"/>
            </w:tcBorders>
            <w:shd w:val="clear" w:color="auto" w:fill="FFF1CC"/>
          </w:tcPr>
          <w:p w14:paraId="5A773060" w14:textId="77777777" w:rsidR="0033013E" w:rsidRDefault="006B5D4E">
            <w:pPr>
              <w:pStyle w:val="TableParagraph"/>
              <w:spacing w:before="39" w:line="166" w:lineRule="exact"/>
              <w:ind w:left="112"/>
              <w:rPr>
                <w:b/>
                <w:sz w:val="16"/>
              </w:rPr>
            </w:pPr>
            <w:r>
              <w:rPr>
                <w:b/>
                <w:sz w:val="16"/>
              </w:rPr>
              <w:t>CONTRACT NUMBER</w:t>
            </w:r>
          </w:p>
        </w:tc>
      </w:tr>
      <w:tr w:rsidR="0033013E" w14:paraId="430465D4" w14:textId="77777777" w:rsidTr="009C174E">
        <w:trPr>
          <w:trHeight w:val="345"/>
        </w:trPr>
        <w:tc>
          <w:tcPr>
            <w:tcW w:w="6841" w:type="dxa"/>
            <w:gridSpan w:val="3"/>
            <w:tcBorders>
              <w:top w:val="nil"/>
              <w:bottom w:val="single" w:sz="6" w:space="0" w:color="000000"/>
              <w:right w:val="single" w:sz="6" w:space="0" w:color="000000"/>
            </w:tcBorders>
          </w:tcPr>
          <w:p w14:paraId="56022E41" w14:textId="77777777" w:rsidR="0033013E" w:rsidRDefault="0033013E">
            <w:pPr>
              <w:pStyle w:val="TableParagraph"/>
              <w:rPr>
                <w:rFonts w:ascii="Times New Roman"/>
                <w:sz w:val="16"/>
              </w:rPr>
            </w:pPr>
          </w:p>
        </w:tc>
        <w:tc>
          <w:tcPr>
            <w:tcW w:w="4428" w:type="dxa"/>
            <w:gridSpan w:val="3"/>
            <w:tcBorders>
              <w:top w:val="nil"/>
              <w:left w:val="single" w:sz="6" w:space="0" w:color="000000"/>
              <w:bottom w:val="single" w:sz="6" w:space="0" w:color="000000"/>
            </w:tcBorders>
          </w:tcPr>
          <w:p w14:paraId="2CB55180" w14:textId="77777777" w:rsidR="0033013E" w:rsidRDefault="002C3D0D">
            <w:pPr>
              <w:pStyle w:val="TableParagraph"/>
              <w:rPr>
                <w:rFonts w:ascii="Times New Roman"/>
                <w:sz w:val="16"/>
              </w:rPr>
            </w:pPr>
            <w:r>
              <w:rPr>
                <w:b/>
                <w:sz w:val="24"/>
              </w:rPr>
              <w:t>#FY21-01</w:t>
            </w:r>
          </w:p>
        </w:tc>
      </w:tr>
      <w:tr w:rsidR="0033013E" w14:paraId="40EFA454" w14:textId="77777777" w:rsidTr="009C174E">
        <w:trPr>
          <w:trHeight w:val="215"/>
        </w:trPr>
        <w:tc>
          <w:tcPr>
            <w:tcW w:w="6841" w:type="dxa"/>
            <w:gridSpan w:val="3"/>
            <w:vMerge w:val="restart"/>
            <w:tcBorders>
              <w:top w:val="single" w:sz="6" w:space="0" w:color="000000"/>
              <w:bottom w:val="single" w:sz="6" w:space="0" w:color="000000"/>
              <w:right w:val="single" w:sz="6" w:space="0" w:color="000000"/>
            </w:tcBorders>
          </w:tcPr>
          <w:p w14:paraId="1AC3570D" w14:textId="77777777" w:rsidR="0033013E" w:rsidRDefault="0033013E">
            <w:pPr>
              <w:pStyle w:val="TableParagraph"/>
              <w:rPr>
                <w:rFonts w:ascii="Times New Roman"/>
                <w:sz w:val="16"/>
              </w:rPr>
            </w:pPr>
          </w:p>
        </w:tc>
        <w:tc>
          <w:tcPr>
            <w:tcW w:w="4428" w:type="dxa"/>
            <w:gridSpan w:val="3"/>
            <w:tcBorders>
              <w:top w:val="single" w:sz="6" w:space="0" w:color="000000"/>
              <w:left w:val="single" w:sz="6" w:space="0" w:color="000000"/>
              <w:bottom w:val="nil"/>
            </w:tcBorders>
            <w:shd w:val="clear" w:color="auto" w:fill="FFF1CC"/>
          </w:tcPr>
          <w:p w14:paraId="52EF49D0" w14:textId="77777777" w:rsidR="0033013E" w:rsidRDefault="006B5D4E">
            <w:pPr>
              <w:pStyle w:val="TableParagraph"/>
              <w:spacing w:before="39" w:line="156" w:lineRule="exact"/>
              <w:ind w:left="112"/>
              <w:rPr>
                <w:sz w:val="16"/>
              </w:rPr>
            </w:pPr>
            <w:r>
              <w:rPr>
                <w:sz w:val="16"/>
              </w:rPr>
              <w:t>REGISTRATION NUMBER</w:t>
            </w:r>
          </w:p>
        </w:tc>
      </w:tr>
      <w:tr w:rsidR="0033013E" w14:paraId="1B04CDC6" w14:textId="77777777" w:rsidTr="009C174E">
        <w:trPr>
          <w:trHeight w:val="337"/>
        </w:trPr>
        <w:tc>
          <w:tcPr>
            <w:tcW w:w="6841" w:type="dxa"/>
            <w:gridSpan w:val="3"/>
            <w:vMerge/>
            <w:tcBorders>
              <w:top w:val="nil"/>
              <w:bottom w:val="single" w:sz="6" w:space="0" w:color="000000"/>
              <w:right w:val="single" w:sz="6" w:space="0" w:color="000000"/>
            </w:tcBorders>
          </w:tcPr>
          <w:p w14:paraId="447FF658" w14:textId="77777777" w:rsidR="0033013E" w:rsidRDefault="0033013E">
            <w:pPr>
              <w:rPr>
                <w:sz w:val="2"/>
                <w:szCs w:val="2"/>
              </w:rPr>
            </w:pPr>
          </w:p>
        </w:tc>
        <w:tc>
          <w:tcPr>
            <w:tcW w:w="4428" w:type="dxa"/>
            <w:gridSpan w:val="3"/>
            <w:tcBorders>
              <w:top w:val="nil"/>
              <w:left w:val="single" w:sz="6" w:space="0" w:color="000000"/>
              <w:bottom w:val="single" w:sz="6" w:space="0" w:color="000000"/>
            </w:tcBorders>
          </w:tcPr>
          <w:p w14:paraId="7C1A60E9" w14:textId="77777777" w:rsidR="0033013E" w:rsidRDefault="0033013E">
            <w:pPr>
              <w:pStyle w:val="TableParagraph"/>
              <w:rPr>
                <w:rFonts w:ascii="Times New Roman"/>
                <w:sz w:val="16"/>
              </w:rPr>
            </w:pPr>
          </w:p>
        </w:tc>
      </w:tr>
      <w:tr w:rsidR="0033013E" w14:paraId="55C6C587" w14:textId="77777777" w:rsidTr="009C174E">
        <w:trPr>
          <w:trHeight w:val="361"/>
        </w:trPr>
        <w:tc>
          <w:tcPr>
            <w:tcW w:w="456" w:type="dxa"/>
            <w:tcBorders>
              <w:top w:val="single" w:sz="6" w:space="0" w:color="000000"/>
              <w:bottom w:val="nil"/>
              <w:right w:val="nil"/>
            </w:tcBorders>
          </w:tcPr>
          <w:p w14:paraId="2256D39D" w14:textId="77777777" w:rsidR="0033013E" w:rsidRDefault="006B5D4E">
            <w:pPr>
              <w:pStyle w:val="TableParagraph"/>
              <w:spacing w:before="21"/>
              <w:ind w:left="115"/>
              <w:rPr>
                <w:b/>
                <w:sz w:val="20"/>
              </w:rPr>
            </w:pPr>
            <w:r>
              <w:rPr>
                <w:b/>
                <w:w w:val="99"/>
                <w:sz w:val="20"/>
              </w:rPr>
              <w:t>1</w:t>
            </w:r>
          </w:p>
        </w:tc>
        <w:tc>
          <w:tcPr>
            <w:tcW w:w="10813" w:type="dxa"/>
            <w:gridSpan w:val="5"/>
            <w:tcBorders>
              <w:top w:val="single" w:sz="6" w:space="0" w:color="000000"/>
              <w:left w:val="nil"/>
            </w:tcBorders>
          </w:tcPr>
          <w:p w14:paraId="7800E7BA" w14:textId="77777777" w:rsidR="0033013E" w:rsidRDefault="006B5D4E">
            <w:pPr>
              <w:pStyle w:val="TableParagraph"/>
              <w:spacing w:before="22"/>
              <w:ind w:left="120"/>
              <w:rPr>
                <w:sz w:val="16"/>
              </w:rPr>
            </w:pPr>
            <w:r>
              <w:rPr>
                <w:sz w:val="16"/>
              </w:rPr>
              <w:t>This contract is entered into between the school food authority and the food service management company named below:</w:t>
            </w:r>
          </w:p>
        </w:tc>
      </w:tr>
      <w:tr w:rsidR="0033013E" w14:paraId="42145D2A" w14:textId="77777777" w:rsidTr="009C174E">
        <w:trPr>
          <w:trHeight w:val="225"/>
        </w:trPr>
        <w:tc>
          <w:tcPr>
            <w:tcW w:w="456" w:type="dxa"/>
            <w:tcBorders>
              <w:top w:val="nil"/>
              <w:bottom w:val="nil"/>
              <w:right w:val="nil"/>
            </w:tcBorders>
          </w:tcPr>
          <w:p w14:paraId="4594A8BB" w14:textId="77777777" w:rsidR="0033013E" w:rsidRDefault="0033013E">
            <w:pPr>
              <w:pStyle w:val="TableParagraph"/>
              <w:rPr>
                <w:rFonts w:ascii="Times New Roman"/>
                <w:sz w:val="16"/>
              </w:rPr>
            </w:pPr>
          </w:p>
        </w:tc>
        <w:tc>
          <w:tcPr>
            <w:tcW w:w="10813" w:type="dxa"/>
            <w:gridSpan w:val="5"/>
            <w:tcBorders>
              <w:left w:val="nil"/>
              <w:bottom w:val="nil"/>
            </w:tcBorders>
            <w:shd w:val="clear" w:color="auto" w:fill="FFF1CC"/>
          </w:tcPr>
          <w:p w14:paraId="7319DBDB" w14:textId="77777777" w:rsidR="0033013E" w:rsidRDefault="006B5D4E">
            <w:pPr>
              <w:pStyle w:val="TableParagraph"/>
              <w:spacing w:before="20"/>
              <w:ind w:left="120"/>
              <w:rPr>
                <w:b/>
                <w:sz w:val="16"/>
              </w:rPr>
            </w:pPr>
            <w:r>
              <w:rPr>
                <w:b/>
                <w:sz w:val="16"/>
              </w:rPr>
              <w:t>SCHOOL FOOD AUTHORITY NAME</w:t>
            </w:r>
          </w:p>
        </w:tc>
      </w:tr>
      <w:tr w:rsidR="0033013E" w14:paraId="1690821A" w14:textId="77777777" w:rsidTr="009C174E">
        <w:trPr>
          <w:trHeight w:val="347"/>
        </w:trPr>
        <w:tc>
          <w:tcPr>
            <w:tcW w:w="11269" w:type="dxa"/>
            <w:gridSpan w:val="6"/>
            <w:tcBorders>
              <w:top w:val="nil"/>
              <w:bottom w:val="nil"/>
            </w:tcBorders>
          </w:tcPr>
          <w:p w14:paraId="2246F0CC" w14:textId="3E4CAC4F" w:rsidR="0033013E" w:rsidRDefault="00F61C94">
            <w:pPr>
              <w:pStyle w:val="TableParagraph"/>
              <w:spacing w:before="46"/>
              <w:ind w:left="570"/>
              <w:rPr>
                <w:sz w:val="24"/>
              </w:rPr>
            </w:pPr>
            <w:r>
              <w:rPr>
                <w:rFonts w:ascii="Helvetica"/>
                <w:w w:val="105"/>
                <w:sz w:val="27"/>
              </w:rPr>
              <w:t>LOS ANGELES LEADERSHIP ACADEMY</w:t>
            </w:r>
          </w:p>
        </w:tc>
      </w:tr>
      <w:tr w:rsidR="0033013E" w14:paraId="3C470964" w14:textId="77777777" w:rsidTr="009C174E">
        <w:trPr>
          <w:trHeight w:val="215"/>
        </w:trPr>
        <w:tc>
          <w:tcPr>
            <w:tcW w:w="456" w:type="dxa"/>
            <w:tcBorders>
              <w:top w:val="nil"/>
              <w:bottom w:val="nil"/>
              <w:right w:val="nil"/>
            </w:tcBorders>
          </w:tcPr>
          <w:p w14:paraId="40DBD791" w14:textId="77777777" w:rsidR="0033013E" w:rsidRDefault="0033013E">
            <w:pPr>
              <w:pStyle w:val="TableParagraph"/>
              <w:rPr>
                <w:rFonts w:ascii="Times New Roman"/>
                <w:sz w:val="14"/>
              </w:rPr>
            </w:pPr>
          </w:p>
        </w:tc>
        <w:tc>
          <w:tcPr>
            <w:tcW w:w="10813" w:type="dxa"/>
            <w:gridSpan w:val="5"/>
            <w:tcBorders>
              <w:top w:val="single" w:sz="6" w:space="0" w:color="000000"/>
              <w:left w:val="nil"/>
              <w:bottom w:val="nil"/>
            </w:tcBorders>
            <w:shd w:val="clear" w:color="auto" w:fill="FFF1CC"/>
          </w:tcPr>
          <w:p w14:paraId="4CE9B163" w14:textId="77777777" w:rsidR="0033013E" w:rsidRDefault="006B5D4E">
            <w:pPr>
              <w:pStyle w:val="TableParagraph"/>
              <w:spacing w:before="20" w:line="176" w:lineRule="exact"/>
              <w:ind w:left="120"/>
              <w:rPr>
                <w:b/>
                <w:sz w:val="16"/>
              </w:rPr>
            </w:pPr>
            <w:r>
              <w:rPr>
                <w:b/>
                <w:sz w:val="16"/>
              </w:rPr>
              <w:t>FOOD SERVICE MANAGEMENT COMPANY NAME</w:t>
            </w:r>
          </w:p>
        </w:tc>
      </w:tr>
      <w:tr w:rsidR="0033013E" w14:paraId="141C9E40" w14:textId="77777777" w:rsidTr="009C174E">
        <w:trPr>
          <w:trHeight w:val="345"/>
        </w:trPr>
        <w:tc>
          <w:tcPr>
            <w:tcW w:w="11269" w:type="dxa"/>
            <w:gridSpan w:val="6"/>
            <w:tcBorders>
              <w:top w:val="nil"/>
              <w:bottom w:val="single" w:sz="6" w:space="0" w:color="000000"/>
            </w:tcBorders>
          </w:tcPr>
          <w:p w14:paraId="0C4026C9" w14:textId="77777777" w:rsidR="0033013E" w:rsidRPr="000C3689" w:rsidRDefault="000C3689">
            <w:pPr>
              <w:pStyle w:val="TableParagraph"/>
              <w:rPr>
                <w:rFonts w:ascii="Times New Roman"/>
                <w:sz w:val="21"/>
                <w:szCs w:val="21"/>
              </w:rPr>
            </w:pPr>
            <w:r>
              <w:rPr>
                <w:rFonts w:ascii="Times New Roman"/>
                <w:sz w:val="21"/>
                <w:szCs w:val="21"/>
              </w:rPr>
              <w:t xml:space="preserve">        BETTER  4 YOU MEALS</w:t>
            </w:r>
          </w:p>
        </w:tc>
      </w:tr>
      <w:tr w:rsidR="0033013E" w14:paraId="5B0FF776" w14:textId="77777777" w:rsidTr="009C174E">
        <w:trPr>
          <w:trHeight w:val="528"/>
        </w:trPr>
        <w:tc>
          <w:tcPr>
            <w:tcW w:w="456" w:type="dxa"/>
            <w:tcBorders>
              <w:top w:val="single" w:sz="6" w:space="0" w:color="000000"/>
              <w:right w:val="nil"/>
            </w:tcBorders>
          </w:tcPr>
          <w:p w14:paraId="28EFBDB1" w14:textId="77777777" w:rsidR="0033013E" w:rsidRDefault="006B5D4E">
            <w:pPr>
              <w:pStyle w:val="TableParagraph"/>
              <w:spacing w:before="18"/>
              <w:ind w:left="115"/>
              <w:rPr>
                <w:b/>
                <w:sz w:val="20"/>
              </w:rPr>
            </w:pPr>
            <w:r>
              <w:rPr>
                <w:b/>
                <w:w w:val="99"/>
                <w:sz w:val="20"/>
              </w:rPr>
              <w:t>2</w:t>
            </w:r>
          </w:p>
        </w:tc>
        <w:tc>
          <w:tcPr>
            <w:tcW w:w="4988" w:type="dxa"/>
            <w:tcBorders>
              <w:top w:val="single" w:sz="6" w:space="0" w:color="000000"/>
              <w:left w:val="nil"/>
              <w:right w:val="nil"/>
            </w:tcBorders>
          </w:tcPr>
          <w:p w14:paraId="104CEADF" w14:textId="77777777" w:rsidR="0033013E" w:rsidRDefault="006B5D4E">
            <w:pPr>
              <w:pStyle w:val="TableParagraph"/>
              <w:tabs>
                <w:tab w:val="left" w:pos="5856"/>
              </w:tabs>
              <w:spacing w:before="20"/>
              <w:ind w:left="4" w:right="-879"/>
              <w:rPr>
                <w:b/>
                <w:sz w:val="18"/>
              </w:rPr>
            </w:pPr>
            <w:r>
              <w:rPr>
                <w:b/>
                <w:sz w:val="18"/>
                <w:shd w:val="clear" w:color="auto" w:fill="FFF1CC"/>
              </w:rPr>
              <w:t xml:space="preserve"> </w:t>
            </w:r>
            <w:r>
              <w:rPr>
                <w:b/>
                <w:spacing w:val="15"/>
                <w:sz w:val="18"/>
                <w:shd w:val="clear" w:color="auto" w:fill="FFF1CC"/>
              </w:rPr>
              <w:t xml:space="preserve"> </w:t>
            </w:r>
            <w:r>
              <w:rPr>
                <w:b/>
                <w:sz w:val="18"/>
                <w:shd w:val="clear" w:color="auto" w:fill="FFF1CC"/>
              </w:rPr>
              <w:t>The term of this Contract is for one year, commencing</w:t>
            </w:r>
            <w:r>
              <w:rPr>
                <w:b/>
                <w:spacing w:val="-17"/>
                <w:sz w:val="18"/>
                <w:shd w:val="clear" w:color="auto" w:fill="FFF1CC"/>
              </w:rPr>
              <w:t xml:space="preserve"> </w:t>
            </w:r>
            <w:r>
              <w:rPr>
                <w:b/>
                <w:sz w:val="18"/>
                <w:shd w:val="clear" w:color="auto" w:fill="FFF1CC"/>
              </w:rPr>
              <w:t>on</w:t>
            </w:r>
            <w:r>
              <w:rPr>
                <w:b/>
                <w:sz w:val="18"/>
                <w:shd w:val="clear" w:color="auto" w:fill="FFF1CC"/>
              </w:rPr>
              <w:tab/>
            </w:r>
          </w:p>
        </w:tc>
        <w:tc>
          <w:tcPr>
            <w:tcW w:w="1397" w:type="dxa"/>
            <w:tcBorders>
              <w:top w:val="single" w:sz="6" w:space="0" w:color="000000"/>
              <w:left w:val="nil"/>
              <w:right w:val="nil"/>
            </w:tcBorders>
          </w:tcPr>
          <w:p w14:paraId="71DB2FFF" w14:textId="77777777" w:rsidR="0033013E" w:rsidRDefault="0033013E">
            <w:pPr>
              <w:pStyle w:val="TableParagraph"/>
              <w:rPr>
                <w:rFonts w:ascii="Times New Roman"/>
                <w:sz w:val="16"/>
              </w:rPr>
            </w:pPr>
          </w:p>
        </w:tc>
        <w:tc>
          <w:tcPr>
            <w:tcW w:w="4428" w:type="dxa"/>
            <w:gridSpan w:val="3"/>
            <w:tcBorders>
              <w:top w:val="single" w:sz="6" w:space="0" w:color="000000"/>
              <w:left w:val="nil"/>
            </w:tcBorders>
          </w:tcPr>
          <w:p w14:paraId="00CD3251" w14:textId="77BF1E28" w:rsidR="0033013E" w:rsidRDefault="006B5D4E">
            <w:pPr>
              <w:pStyle w:val="TableParagraph"/>
              <w:tabs>
                <w:tab w:val="left" w:pos="1457"/>
              </w:tabs>
              <w:spacing w:before="2"/>
              <w:ind w:left="-14"/>
              <w:rPr>
                <w:b/>
                <w:sz w:val="24"/>
              </w:rPr>
            </w:pPr>
            <w:r>
              <w:rPr>
                <w:b/>
                <w:color w:val="FF0000"/>
                <w:sz w:val="24"/>
              </w:rPr>
              <w:t>07/01/202</w:t>
            </w:r>
            <w:r w:rsidR="00F61C94">
              <w:rPr>
                <w:b/>
                <w:color w:val="FF0000"/>
                <w:sz w:val="24"/>
              </w:rPr>
              <w:t>1</w:t>
            </w:r>
            <w:r>
              <w:rPr>
                <w:b/>
                <w:color w:val="FF0000"/>
                <w:sz w:val="24"/>
              </w:rPr>
              <w:tab/>
            </w:r>
            <w:r>
              <w:rPr>
                <w:b/>
                <w:sz w:val="16"/>
              </w:rPr>
              <w:t>and ending on</w:t>
            </w:r>
            <w:r>
              <w:rPr>
                <w:b/>
                <w:spacing w:val="6"/>
                <w:sz w:val="16"/>
              </w:rPr>
              <w:t xml:space="preserve"> </w:t>
            </w:r>
            <w:r>
              <w:rPr>
                <w:b/>
                <w:color w:val="FF0000"/>
                <w:sz w:val="24"/>
              </w:rPr>
              <w:t>06/30/202</w:t>
            </w:r>
            <w:r w:rsidR="00F61C94">
              <w:rPr>
                <w:b/>
                <w:color w:val="FF0000"/>
                <w:sz w:val="24"/>
              </w:rPr>
              <w:t>2</w:t>
            </w:r>
          </w:p>
        </w:tc>
      </w:tr>
      <w:tr w:rsidR="009C174E" w14:paraId="7F0BF2CC" w14:textId="77777777" w:rsidTr="009C174E">
        <w:trPr>
          <w:trHeight w:val="642"/>
        </w:trPr>
        <w:tc>
          <w:tcPr>
            <w:tcW w:w="456" w:type="dxa"/>
            <w:tcBorders>
              <w:right w:val="nil"/>
            </w:tcBorders>
          </w:tcPr>
          <w:p w14:paraId="0E953FE4" w14:textId="77777777" w:rsidR="009C174E" w:rsidRDefault="009C174E">
            <w:pPr>
              <w:pStyle w:val="TableParagraph"/>
              <w:spacing w:before="1"/>
              <w:rPr>
                <w:b/>
                <w:sz w:val="18"/>
              </w:rPr>
            </w:pPr>
          </w:p>
          <w:p w14:paraId="0EC0BA7D" w14:textId="77777777" w:rsidR="009C174E" w:rsidRDefault="009C174E">
            <w:pPr>
              <w:pStyle w:val="TableParagraph"/>
              <w:ind w:left="115"/>
              <w:rPr>
                <w:b/>
                <w:sz w:val="20"/>
              </w:rPr>
            </w:pPr>
            <w:r>
              <w:rPr>
                <w:b/>
                <w:w w:val="99"/>
                <w:sz w:val="20"/>
              </w:rPr>
              <w:t>3</w:t>
            </w:r>
          </w:p>
        </w:tc>
        <w:tc>
          <w:tcPr>
            <w:tcW w:w="6405" w:type="dxa"/>
            <w:gridSpan w:val="3"/>
            <w:tcBorders>
              <w:left w:val="nil"/>
              <w:right w:val="nil"/>
            </w:tcBorders>
          </w:tcPr>
          <w:p w14:paraId="12BF0AC8" w14:textId="77777777" w:rsidR="009C174E" w:rsidRDefault="009C174E">
            <w:pPr>
              <w:pStyle w:val="TableParagraph"/>
              <w:ind w:left="120" w:right="-41"/>
              <w:rPr>
                <w:sz w:val="18"/>
              </w:rPr>
            </w:pPr>
            <w:r>
              <w:rPr>
                <w:sz w:val="18"/>
              </w:rPr>
              <w:t>The maximum dollar amount of this Contract is equal to the fixed price per mea multiplied by the number of meals</w:t>
            </w:r>
            <w:r>
              <w:rPr>
                <w:spacing w:val="-7"/>
                <w:sz w:val="18"/>
              </w:rPr>
              <w:t xml:space="preserve"> </w:t>
            </w:r>
            <w:r>
              <w:rPr>
                <w:sz w:val="18"/>
              </w:rPr>
              <w:t>served</w:t>
            </w:r>
          </w:p>
        </w:tc>
        <w:tc>
          <w:tcPr>
            <w:tcW w:w="4408" w:type="dxa"/>
            <w:gridSpan w:val="2"/>
            <w:tcBorders>
              <w:left w:val="nil"/>
              <w:bottom w:val="single" w:sz="6" w:space="0" w:color="000000"/>
            </w:tcBorders>
          </w:tcPr>
          <w:p w14:paraId="460D4511" w14:textId="77777777" w:rsidR="009C174E" w:rsidRPr="009C174E" w:rsidRDefault="009C174E">
            <w:pPr>
              <w:pStyle w:val="TableParagraph"/>
              <w:spacing w:line="196" w:lineRule="exact"/>
              <w:ind w:left="16"/>
              <w:rPr>
                <w:rFonts w:ascii="Open Sans" w:hAnsi="Open Sans" w:cs="Open Sans"/>
                <w:b/>
                <w:bCs/>
                <w:sz w:val="24"/>
                <w:szCs w:val="24"/>
              </w:rPr>
            </w:pPr>
            <w:r w:rsidRPr="009C174E">
              <w:rPr>
                <w:rFonts w:ascii="Open Sans" w:hAnsi="Open Sans" w:cs="Open Sans"/>
                <w:b/>
                <w:bCs/>
                <w:w w:val="99"/>
                <w:sz w:val="24"/>
                <w:szCs w:val="24"/>
              </w:rPr>
              <w:t>l</w:t>
            </w:r>
          </w:p>
          <w:p w14:paraId="061F6FAD" w14:textId="0B061598" w:rsidR="009C174E" w:rsidRPr="009C174E" w:rsidRDefault="009C174E" w:rsidP="009C174E">
            <w:pPr>
              <w:pStyle w:val="TableParagraph"/>
              <w:ind w:left="933"/>
              <w:rPr>
                <w:rFonts w:ascii="Open Sans" w:hAnsi="Open Sans" w:cs="Open Sans"/>
                <w:b/>
                <w:bCs/>
                <w:sz w:val="32"/>
                <w:szCs w:val="32"/>
              </w:rPr>
            </w:pPr>
            <w:r w:rsidRPr="009C174E">
              <w:rPr>
                <w:rFonts w:ascii="Open Sans" w:hAnsi="Open Sans" w:cs="Open Sans"/>
                <w:b/>
                <w:bCs/>
                <w:sz w:val="32"/>
                <w:szCs w:val="32"/>
              </w:rPr>
              <w:t xml:space="preserve"> </w:t>
            </w:r>
            <w:r w:rsidR="0095270D" w:rsidRPr="0095270D">
              <w:rPr>
                <w:rFonts w:ascii="Open Sans" w:hAnsi="Open Sans" w:cs="Open Sans"/>
                <w:b/>
                <w:bCs/>
                <w:sz w:val="32"/>
                <w:szCs w:val="32"/>
              </w:rPr>
              <w:t>$1,138,592.00</w:t>
            </w:r>
          </w:p>
        </w:tc>
      </w:tr>
      <w:tr w:rsidR="0033013E" w14:paraId="01D782AD" w14:textId="77777777" w:rsidTr="009C174E">
        <w:trPr>
          <w:trHeight w:val="522"/>
        </w:trPr>
        <w:tc>
          <w:tcPr>
            <w:tcW w:w="456" w:type="dxa"/>
            <w:tcBorders>
              <w:bottom w:val="nil"/>
              <w:right w:val="nil"/>
            </w:tcBorders>
          </w:tcPr>
          <w:p w14:paraId="086E69BC" w14:textId="77777777" w:rsidR="0033013E" w:rsidRDefault="006B5D4E">
            <w:pPr>
              <w:pStyle w:val="TableParagraph"/>
              <w:spacing w:before="21"/>
              <w:ind w:left="115"/>
              <w:rPr>
                <w:b/>
                <w:sz w:val="20"/>
              </w:rPr>
            </w:pPr>
            <w:r>
              <w:rPr>
                <w:b/>
                <w:w w:val="99"/>
                <w:sz w:val="20"/>
              </w:rPr>
              <w:t>4</w:t>
            </w:r>
          </w:p>
        </w:tc>
        <w:tc>
          <w:tcPr>
            <w:tcW w:w="10813" w:type="dxa"/>
            <w:gridSpan w:val="5"/>
            <w:tcBorders>
              <w:top w:val="single" w:sz="6" w:space="0" w:color="000000"/>
              <w:left w:val="nil"/>
              <w:bottom w:val="nil"/>
            </w:tcBorders>
          </w:tcPr>
          <w:p w14:paraId="0EDAFAE3" w14:textId="77777777" w:rsidR="0033013E" w:rsidRDefault="006B5D4E">
            <w:pPr>
              <w:pStyle w:val="TableParagraph"/>
              <w:spacing w:before="78"/>
              <w:ind w:left="120" w:right="319"/>
              <w:rPr>
                <w:sz w:val="18"/>
              </w:rPr>
            </w:pPr>
            <w:r>
              <w:rPr>
                <w:sz w:val="18"/>
              </w:rPr>
              <w:t>The parties herein agree to comply with the terms and conditions of the following exhibits, which are by this reference made a part of the Contract.</w:t>
            </w:r>
          </w:p>
        </w:tc>
      </w:tr>
      <w:tr w:rsidR="0033013E" w14:paraId="01CFBB8E" w14:textId="77777777" w:rsidTr="009C174E">
        <w:trPr>
          <w:trHeight w:val="289"/>
        </w:trPr>
        <w:tc>
          <w:tcPr>
            <w:tcW w:w="456" w:type="dxa"/>
            <w:tcBorders>
              <w:top w:val="nil"/>
              <w:bottom w:val="nil"/>
              <w:right w:val="nil"/>
            </w:tcBorders>
          </w:tcPr>
          <w:p w14:paraId="43BCE0C4" w14:textId="77777777" w:rsidR="0033013E" w:rsidRDefault="0033013E">
            <w:pPr>
              <w:pStyle w:val="TableParagraph"/>
              <w:rPr>
                <w:rFonts w:ascii="Times New Roman"/>
                <w:sz w:val="16"/>
              </w:rPr>
            </w:pPr>
          </w:p>
        </w:tc>
        <w:tc>
          <w:tcPr>
            <w:tcW w:w="4988" w:type="dxa"/>
            <w:tcBorders>
              <w:top w:val="nil"/>
              <w:left w:val="nil"/>
              <w:bottom w:val="nil"/>
              <w:right w:val="nil"/>
            </w:tcBorders>
          </w:tcPr>
          <w:p w14:paraId="4007A8B4" w14:textId="77777777" w:rsidR="0033013E" w:rsidRDefault="006B5D4E">
            <w:pPr>
              <w:pStyle w:val="TableParagraph"/>
              <w:spacing w:before="61"/>
              <w:ind w:left="120"/>
              <w:rPr>
                <w:sz w:val="18"/>
              </w:rPr>
            </w:pPr>
            <w:r>
              <w:rPr>
                <w:sz w:val="18"/>
              </w:rPr>
              <w:t>Request for Proposal Released</w:t>
            </w:r>
          </w:p>
        </w:tc>
        <w:tc>
          <w:tcPr>
            <w:tcW w:w="1397" w:type="dxa"/>
            <w:tcBorders>
              <w:top w:val="nil"/>
              <w:left w:val="nil"/>
              <w:bottom w:val="nil"/>
              <w:right w:val="nil"/>
            </w:tcBorders>
          </w:tcPr>
          <w:p w14:paraId="00DFE8A5" w14:textId="77777777" w:rsidR="0033013E" w:rsidRDefault="0033013E">
            <w:pPr>
              <w:pStyle w:val="TableParagraph"/>
              <w:rPr>
                <w:rFonts w:ascii="Times New Roman"/>
                <w:sz w:val="16"/>
              </w:rPr>
            </w:pPr>
          </w:p>
        </w:tc>
        <w:tc>
          <w:tcPr>
            <w:tcW w:w="20" w:type="dxa"/>
            <w:tcBorders>
              <w:top w:val="nil"/>
              <w:left w:val="nil"/>
              <w:bottom w:val="nil"/>
              <w:right w:val="nil"/>
            </w:tcBorders>
          </w:tcPr>
          <w:p w14:paraId="28ECC0F5" w14:textId="77777777" w:rsidR="0033013E" w:rsidRDefault="0033013E">
            <w:pPr>
              <w:pStyle w:val="TableParagraph"/>
              <w:rPr>
                <w:rFonts w:ascii="Times New Roman"/>
                <w:sz w:val="16"/>
              </w:rPr>
            </w:pPr>
          </w:p>
        </w:tc>
        <w:tc>
          <w:tcPr>
            <w:tcW w:w="4408" w:type="dxa"/>
            <w:gridSpan w:val="2"/>
            <w:tcBorders>
              <w:top w:val="nil"/>
              <w:left w:val="nil"/>
              <w:bottom w:val="nil"/>
            </w:tcBorders>
          </w:tcPr>
          <w:p w14:paraId="1DB347A1" w14:textId="79F4E122" w:rsidR="0033013E" w:rsidRDefault="006B5D4E">
            <w:pPr>
              <w:pStyle w:val="TableParagraph"/>
              <w:spacing w:before="25"/>
              <w:ind w:left="389"/>
              <w:rPr>
                <w:sz w:val="18"/>
              </w:rPr>
            </w:pPr>
            <w:r>
              <w:rPr>
                <w:i/>
                <w:sz w:val="18"/>
              </w:rPr>
              <w:t xml:space="preserve">Enter </w:t>
            </w:r>
            <w:r>
              <w:rPr>
                <w:sz w:val="18"/>
              </w:rPr>
              <w:t>page(s)</w:t>
            </w:r>
            <w:r w:rsidR="00F61C94">
              <w:rPr>
                <w:sz w:val="18"/>
              </w:rPr>
              <w:t xml:space="preserve"> </w:t>
            </w:r>
          </w:p>
        </w:tc>
      </w:tr>
      <w:tr w:rsidR="0033013E" w14:paraId="0BA8FC7D" w14:textId="77777777" w:rsidTr="009C174E">
        <w:trPr>
          <w:trHeight w:val="292"/>
        </w:trPr>
        <w:tc>
          <w:tcPr>
            <w:tcW w:w="456" w:type="dxa"/>
            <w:tcBorders>
              <w:top w:val="nil"/>
              <w:bottom w:val="nil"/>
              <w:right w:val="nil"/>
            </w:tcBorders>
          </w:tcPr>
          <w:p w14:paraId="195ADA11" w14:textId="77777777" w:rsidR="0033013E" w:rsidRDefault="0033013E">
            <w:pPr>
              <w:pStyle w:val="TableParagraph"/>
              <w:rPr>
                <w:rFonts w:ascii="Times New Roman"/>
                <w:sz w:val="16"/>
              </w:rPr>
            </w:pPr>
          </w:p>
        </w:tc>
        <w:tc>
          <w:tcPr>
            <w:tcW w:w="4988" w:type="dxa"/>
            <w:tcBorders>
              <w:top w:val="nil"/>
              <w:left w:val="nil"/>
              <w:bottom w:val="nil"/>
              <w:right w:val="nil"/>
            </w:tcBorders>
          </w:tcPr>
          <w:p w14:paraId="4D6C8519" w14:textId="77777777" w:rsidR="0033013E" w:rsidRDefault="006B5D4E">
            <w:pPr>
              <w:pStyle w:val="TableParagraph"/>
              <w:spacing w:before="60"/>
              <w:ind w:left="120"/>
              <w:rPr>
                <w:sz w:val="18"/>
              </w:rPr>
            </w:pPr>
            <w:r>
              <w:rPr>
                <w:sz w:val="18"/>
              </w:rPr>
              <w:t>Contractor Proposal Received</w:t>
            </w:r>
          </w:p>
        </w:tc>
        <w:tc>
          <w:tcPr>
            <w:tcW w:w="1397" w:type="dxa"/>
            <w:tcBorders>
              <w:top w:val="nil"/>
              <w:left w:val="nil"/>
              <w:bottom w:val="nil"/>
              <w:right w:val="nil"/>
            </w:tcBorders>
          </w:tcPr>
          <w:p w14:paraId="573AEAC8" w14:textId="77777777" w:rsidR="0033013E" w:rsidRDefault="0033013E">
            <w:pPr>
              <w:pStyle w:val="TableParagraph"/>
              <w:rPr>
                <w:rFonts w:ascii="Times New Roman"/>
                <w:sz w:val="16"/>
              </w:rPr>
            </w:pPr>
          </w:p>
        </w:tc>
        <w:tc>
          <w:tcPr>
            <w:tcW w:w="20" w:type="dxa"/>
            <w:tcBorders>
              <w:top w:val="nil"/>
              <w:left w:val="nil"/>
              <w:bottom w:val="nil"/>
              <w:right w:val="nil"/>
            </w:tcBorders>
          </w:tcPr>
          <w:p w14:paraId="0A4DE2F6" w14:textId="77777777" w:rsidR="0033013E" w:rsidRDefault="0033013E">
            <w:pPr>
              <w:pStyle w:val="TableParagraph"/>
              <w:rPr>
                <w:rFonts w:ascii="Times New Roman"/>
                <w:sz w:val="16"/>
              </w:rPr>
            </w:pPr>
          </w:p>
        </w:tc>
        <w:tc>
          <w:tcPr>
            <w:tcW w:w="4408" w:type="dxa"/>
            <w:gridSpan w:val="2"/>
            <w:tcBorders>
              <w:top w:val="nil"/>
              <w:left w:val="nil"/>
              <w:bottom w:val="nil"/>
            </w:tcBorders>
          </w:tcPr>
          <w:p w14:paraId="6908A4D9" w14:textId="77777777" w:rsidR="0033013E" w:rsidRDefault="006B5D4E">
            <w:pPr>
              <w:pStyle w:val="TableParagraph"/>
              <w:spacing w:before="14"/>
              <w:ind w:left="389"/>
              <w:rPr>
                <w:sz w:val="18"/>
              </w:rPr>
            </w:pPr>
            <w:r>
              <w:rPr>
                <w:i/>
                <w:sz w:val="18"/>
              </w:rPr>
              <w:t xml:space="preserve">Enter </w:t>
            </w:r>
            <w:r>
              <w:rPr>
                <w:sz w:val="18"/>
              </w:rPr>
              <w:t>page(s)</w:t>
            </w:r>
          </w:p>
        </w:tc>
      </w:tr>
      <w:tr w:rsidR="0033013E" w14:paraId="3378CF47" w14:textId="77777777" w:rsidTr="009C174E">
        <w:trPr>
          <w:trHeight w:val="284"/>
        </w:trPr>
        <w:tc>
          <w:tcPr>
            <w:tcW w:w="456" w:type="dxa"/>
            <w:tcBorders>
              <w:top w:val="nil"/>
              <w:bottom w:val="nil"/>
              <w:right w:val="nil"/>
            </w:tcBorders>
          </w:tcPr>
          <w:p w14:paraId="6CEB1136" w14:textId="77777777" w:rsidR="0033013E" w:rsidRDefault="0033013E">
            <w:pPr>
              <w:pStyle w:val="TableParagraph"/>
              <w:rPr>
                <w:rFonts w:ascii="Times New Roman"/>
                <w:sz w:val="16"/>
              </w:rPr>
            </w:pPr>
          </w:p>
        </w:tc>
        <w:tc>
          <w:tcPr>
            <w:tcW w:w="4988" w:type="dxa"/>
            <w:tcBorders>
              <w:top w:val="nil"/>
              <w:left w:val="nil"/>
              <w:bottom w:val="nil"/>
              <w:right w:val="nil"/>
            </w:tcBorders>
          </w:tcPr>
          <w:p w14:paraId="1100419A" w14:textId="77777777" w:rsidR="0033013E" w:rsidRDefault="006B5D4E">
            <w:pPr>
              <w:pStyle w:val="TableParagraph"/>
              <w:spacing w:before="55"/>
              <w:ind w:left="120"/>
              <w:rPr>
                <w:sz w:val="18"/>
              </w:rPr>
            </w:pPr>
            <w:r>
              <w:rPr>
                <w:sz w:val="18"/>
              </w:rPr>
              <w:t>Attached Terms and Conditions</w:t>
            </w:r>
          </w:p>
        </w:tc>
        <w:tc>
          <w:tcPr>
            <w:tcW w:w="1397" w:type="dxa"/>
            <w:tcBorders>
              <w:top w:val="nil"/>
              <w:left w:val="nil"/>
              <w:bottom w:val="nil"/>
              <w:right w:val="nil"/>
            </w:tcBorders>
          </w:tcPr>
          <w:p w14:paraId="51E16385" w14:textId="77777777" w:rsidR="0033013E" w:rsidRDefault="0033013E">
            <w:pPr>
              <w:pStyle w:val="TableParagraph"/>
              <w:rPr>
                <w:rFonts w:ascii="Times New Roman"/>
                <w:sz w:val="16"/>
              </w:rPr>
            </w:pPr>
          </w:p>
        </w:tc>
        <w:tc>
          <w:tcPr>
            <w:tcW w:w="20" w:type="dxa"/>
            <w:tcBorders>
              <w:top w:val="nil"/>
              <w:left w:val="nil"/>
              <w:bottom w:val="nil"/>
              <w:right w:val="nil"/>
            </w:tcBorders>
          </w:tcPr>
          <w:p w14:paraId="4EB3D675" w14:textId="77777777" w:rsidR="0033013E" w:rsidRDefault="0033013E">
            <w:pPr>
              <w:pStyle w:val="TableParagraph"/>
              <w:rPr>
                <w:rFonts w:ascii="Times New Roman"/>
                <w:sz w:val="16"/>
              </w:rPr>
            </w:pPr>
          </w:p>
        </w:tc>
        <w:tc>
          <w:tcPr>
            <w:tcW w:w="4408" w:type="dxa"/>
            <w:gridSpan w:val="2"/>
            <w:tcBorders>
              <w:top w:val="nil"/>
              <w:left w:val="nil"/>
              <w:bottom w:val="nil"/>
            </w:tcBorders>
          </w:tcPr>
          <w:p w14:paraId="64372AFB" w14:textId="77777777" w:rsidR="0033013E" w:rsidRDefault="006B5D4E">
            <w:pPr>
              <w:pStyle w:val="TableParagraph"/>
              <w:spacing w:before="19"/>
              <w:ind w:left="389"/>
              <w:rPr>
                <w:sz w:val="18"/>
              </w:rPr>
            </w:pPr>
            <w:r>
              <w:rPr>
                <w:i/>
                <w:sz w:val="18"/>
              </w:rPr>
              <w:t xml:space="preserve">Enter </w:t>
            </w:r>
            <w:r>
              <w:rPr>
                <w:sz w:val="18"/>
              </w:rPr>
              <w:t>page(s)</w:t>
            </w:r>
          </w:p>
        </w:tc>
      </w:tr>
      <w:tr w:rsidR="0033013E" w14:paraId="6A695198" w14:textId="77777777" w:rsidTr="009C174E">
        <w:trPr>
          <w:trHeight w:val="279"/>
        </w:trPr>
        <w:tc>
          <w:tcPr>
            <w:tcW w:w="456" w:type="dxa"/>
            <w:tcBorders>
              <w:top w:val="nil"/>
              <w:bottom w:val="nil"/>
              <w:right w:val="nil"/>
            </w:tcBorders>
          </w:tcPr>
          <w:p w14:paraId="3CB4A671" w14:textId="77777777" w:rsidR="0033013E" w:rsidRDefault="0033013E">
            <w:pPr>
              <w:pStyle w:val="TableParagraph"/>
              <w:rPr>
                <w:rFonts w:ascii="Times New Roman"/>
                <w:sz w:val="16"/>
              </w:rPr>
            </w:pPr>
          </w:p>
        </w:tc>
        <w:tc>
          <w:tcPr>
            <w:tcW w:w="4988" w:type="dxa"/>
            <w:tcBorders>
              <w:top w:val="nil"/>
              <w:left w:val="nil"/>
              <w:bottom w:val="nil"/>
              <w:right w:val="nil"/>
            </w:tcBorders>
          </w:tcPr>
          <w:p w14:paraId="79621A1C" w14:textId="77777777" w:rsidR="0033013E" w:rsidRDefault="006B5D4E">
            <w:pPr>
              <w:pStyle w:val="TableParagraph"/>
              <w:spacing w:before="52"/>
              <w:ind w:left="120"/>
              <w:rPr>
                <w:sz w:val="18"/>
              </w:rPr>
            </w:pPr>
            <w:r>
              <w:rPr>
                <w:sz w:val="18"/>
              </w:rPr>
              <w:t>Exhibit A: Scope of Work</w:t>
            </w:r>
          </w:p>
        </w:tc>
        <w:tc>
          <w:tcPr>
            <w:tcW w:w="1397" w:type="dxa"/>
            <w:tcBorders>
              <w:top w:val="nil"/>
              <w:left w:val="nil"/>
              <w:bottom w:val="nil"/>
              <w:right w:val="nil"/>
            </w:tcBorders>
          </w:tcPr>
          <w:p w14:paraId="439094F0" w14:textId="77777777" w:rsidR="0033013E" w:rsidRDefault="0033013E">
            <w:pPr>
              <w:pStyle w:val="TableParagraph"/>
              <w:rPr>
                <w:rFonts w:ascii="Times New Roman"/>
                <w:sz w:val="16"/>
              </w:rPr>
            </w:pPr>
          </w:p>
        </w:tc>
        <w:tc>
          <w:tcPr>
            <w:tcW w:w="20" w:type="dxa"/>
            <w:tcBorders>
              <w:top w:val="nil"/>
              <w:left w:val="nil"/>
              <w:bottom w:val="nil"/>
              <w:right w:val="nil"/>
            </w:tcBorders>
          </w:tcPr>
          <w:p w14:paraId="1CAEA344" w14:textId="77777777" w:rsidR="0033013E" w:rsidRDefault="0033013E">
            <w:pPr>
              <w:pStyle w:val="TableParagraph"/>
              <w:rPr>
                <w:rFonts w:ascii="Times New Roman"/>
                <w:sz w:val="16"/>
              </w:rPr>
            </w:pPr>
          </w:p>
        </w:tc>
        <w:tc>
          <w:tcPr>
            <w:tcW w:w="4408" w:type="dxa"/>
            <w:gridSpan w:val="2"/>
            <w:tcBorders>
              <w:top w:val="nil"/>
              <w:left w:val="nil"/>
              <w:bottom w:val="nil"/>
            </w:tcBorders>
          </w:tcPr>
          <w:p w14:paraId="72BA26A4" w14:textId="77777777" w:rsidR="0033013E" w:rsidRDefault="006B5D4E">
            <w:pPr>
              <w:pStyle w:val="TableParagraph"/>
              <w:spacing w:before="16"/>
              <w:ind w:left="389"/>
              <w:rPr>
                <w:sz w:val="18"/>
              </w:rPr>
            </w:pPr>
            <w:r>
              <w:rPr>
                <w:i/>
                <w:sz w:val="18"/>
              </w:rPr>
              <w:t xml:space="preserve">Enter </w:t>
            </w:r>
            <w:r>
              <w:rPr>
                <w:sz w:val="18"/>
              </w:rPr>
              <w:t>page(s)</w:t>
            </w:r>
          </w:p>
        </w:tc>
      </w:tr>
      <w:tr w:rsidR="0033013E" w14:paraId="4D140288" w14:textId="77777777" w:rsidTr="009C174E">
        <w:trPr>
          <w:trHeight w:val="737"/>
        </w:trPr>
        <w:tc>
          <w:tcPr>
            <w:tcW w:w="456" w:type="dxa"/>
            <w:tcBorders>
              <w:top w:val="nil"/>
              <w:right w:val="nil"/>
            </w:tcBorders>
          </w:tcPr>
          <w:p w14:paraId="656C2356" w14:textId="77777777" w:rsidR="0033013E" w:rsidRDefault="0033013E">
            <w:pPr>
              <w:pStyle w:val="TableParagraph"/>
              <w:rPr>
                <w:rFonts w:ascii="Times New Roman"/>
                <w:sz w:val="16"/>
              </w:rPr>
            </w:pPr>
          </w:p>
        </w:tc>
        <w:tc>
          <w:tcPr>
            <w:tcW w:w="4988" w:type="dxa"/>
            <w:tcBorders>
              <w:top w:val="nil"/>
              <w:left w:val="nil"/>
              <w:right w:val="nil"/>
            </w:tcBorders>
          </w:tcPr>
          <w:p w14:paraId="00948266" w14:textId="77777777" w:rsidR="0033013E" w:rsidRDefault="006B5D4E">
            <w:pPr>
              <w:pStyle w:val="TableParagraph"/>
              <w:spacing w:before="50"/>
              <w:ind w:left="120"/>
              <w:rPr>
                <w:sz w:val="18"/>
              </w:rPr>
            </w:pPr>
            <w:r>
              <w:rPr>
                <w:sz w:val="18"/>
              </w:rPr>
              <w:t>Exhibit B: Schedule of Fees</w:t>
            </w:r>
          </w:p>
        </w:tc>
        <w:tc>
          <w:tcPr>
            <w:tcW w:w="1397" w:type="dxa"/>
            <w:tcBorders>
              <w:top w:val="nil"/>
              <w:left w:val="nil"/>
              <w:right w:val="nil"/>
            </w:tcBorders>
          </w:tcPr>
          <w:p w14:paraId="5C5B2299" w14:textId="77777777" w:rsidR="0033013E" w:rsidRDefault="0033013E">
            <w:pPr>
              <w:pStyle w:val="TableParagraph"/>
              <w:rPr>
                <w:rFonts w:ascii="Times New Roman"/>
                <w:sz w:val="16"/>
              </w:rPr>
            </w:pPr>
          </w:p>
        </w:tc>
        <w:tc>
          <w:tcPr>
            <w:tcW w:w="20" w:type="dxa"/>
            <w:tcBorders>
              <w:top w:val="nil"/>
              <w:left w:val="nil"/>
              <w:right w:val="nil"/>
            </w:tcBorders>
          </w:tcPr>
          <w:p w14:paraId="2F4B337B" w14:textId="77777777" w:rsidR="0033013E" w:rsidRDefault="0033013E">
            <w:pPr>
              <w:pStyle w:val="TableParagraph"/>
              <w:rPr>
                <w:rFonts w:ascii="Times New Roman"/>
                <w:sz w:val="16"/>
              </w:rPr>
            </w:pPr>
          </w:p>
        </w:tc>
        <w:tc>
          <w:tcPr>
            <w:tcW w:w="4408" w:type="dxa"/>
            <w:gridSpan w:val="2"/>
            <w:tcBorders>
              <w:top w:val="nil"/>
              <w:left w:val="nil"/>
            </w:tcBorders>
          </w:tcPr>
          <w:p w14:paraId="7302CA33" w14:textId="77777777" w:rsidR="0033013E" w:rsidRDefault="006B5D4E">
            <w:pPr>
              <w:pStyle w:val="TableParagraph"/>
              <w:spacing w:before="14"/>
              <w:ind w:left="389"/>
              <w:rPr>
                <w:sz w:val="18"/>
              </w:rPr>
            </w:pPr>
            <w:r>
              <w:rPr>
                <w:i/>
                <w:sz w:val="18"/>
              </w:rPr>
              <w:t xml:space="preserve">Enter </w:t>
            </w:r>
            <w:r>
              <w:rPr>
                <w:sz w:val="18"/>
              </w:rPr>
              <w:t>page(s)</w:t>
            </w:r>
          </w:p>
        </w:tc>
      </w:tr>
      <w:tr w:rsidR="0033013E" w14:paraId="30A69AB1" w14:textId="77777777" w:rsidTr="009C174E">
        <w:trPr>
          <w:trHeight w:val="299"/>
        </w:trPr>
        <w:tc>
          <w:tcPr>
            <w:tcW w:w="11269" w:type="dxa"/>
            <w:gridSpan w:val="6"/>
            <w:tcBorders>
              <w:bottom w:val="single" w:sz="6" w:space="0" w:color="000000"/>
              <w:right w:val="nil"/>
            </w:tcBorders>
          </w:tcPr>
          <w:p w14:paraId="13B20CED" w14:textId="77777777" w:rsidR="0033013E" w:rsidRDefault="006B5D4E">
            <w:pPr>
              <w:pStyle w:val="TableParagraph"/>
              <w:spacing w:before="40"/>
              <w:ind w:left="115"/>
              <w:rPr>
                <w:sz w:val="18"/>
              </w:rPr>
            </w:pPr>
            <w:r>
              <w:rPr>
                <w:sz w:val="18"/>
              </w:rPr>
              <w:t>IN WITNESS WHEREOF, the parties hereto have executed this Contract.</w:t>
            </w:r>
          </w:p>
        </w:tc>
      </w:tr>
      <w:tr w:rsidR="0033013E" w14:paraId="2C33B8BD" w14:textId="77777777" w:rsidTr="009C174E">
        <w:trPr>
          <w:trHeight w:val="402"/>
        </w:trPr>
        <w:tc>
          <w:tcPr>
            <w:tcW w:w="7658" w:type="dxa"/>
            <w:gridSpan w:val="5"/>
            <w:tcBorders>
              <w:top w:val="single" w:sz="6" w:space="0" w:color="000000"/>
              <w:bottom w:val="single" w:sz="6" w:space="0" w:color="000000"/>
              <w:right w:val="single" w:sz="6" w:space="0" w:color="000000"/>
            </w:tcBorders>
            <w:shd w:val="clear" w:color="auto" w:fill="D0CECE"/>
          </w:tcPr>
          <w:p w14:paraId="028953CB" w14:textId="77777777" w:rsidR="0033013E" w:rsidRDefault="006B5D4E">
            <w:pPr>
              <w:pStyle w:val="TableParagraph"/>
              <w:spacing w:before="59"/>
              <w:ind w:left="1719" w:right="1773"/>
              <w:jc w:val="center"/>
              <w:rPr>
                <w:b/>
                <w:sz w:val="20"/>
              </w:rPr>
            </w:pPr>
            <w:r>
              <w:rPr>
                <w:b/>
                <w:sz w:val="20"/>
              </w:rPr>
              <w:t>FOOD SERVICE MANAGEMENT COMPANY</w:t>
            </w:r>
          </w:p>
        </w:tc>
        <w:tc>
          <w:tcPr>
            <w:tcW w:w="3611" w:type="dxa"/>
            <w:tcBorders>
              <w:top w:val="single" w:sz="6" w:space="0" w:color="000000"/>
              <w:left w:val="single" w:sz="6" w:space="0" w:color="000000"/>
              <w:bottom w:val="nil"/>
            </w:tcBorders>
          </w:tcPr>
          <w:p w14:paraId="69603DE7" w14:textId="77777777" w:rsidR="0033013E" w:rsidRDefault="006B5D4E">
            <w:pPr>
              <w:pStyle w:val="TableParagraph"/>
              <w:spacing w:before="20" w:line="180" w:lineRule="atLeast"/>
              <w:ind w:left="1377" w:right="628" w:hanging="1246"/>
              <w:rPr>
                <w:i/>
                <w:sz w:val="16"/>
              </w:rPr>
            </w:pPr>
            <w:r>
              <w:rPr>
                <w:i/>
                <w:sz w:val="16"/>
              </w:rPr>
              <w:t>California Department of Education Use Only</w:t>
            </w:r>
          </w:p>
        </w:tc>
      </w:tr>
      <w:tr w:rsidR="0033013E" w14:paraId="62F9FF68" w14:textId="77777777" w:rsidTr="009C174E">
        <w:trPr>
          <w:trHeight w:val="743"/>
        </w:trPr>
        <w:tc>
          <w:tcPr>
            <w:tcW w:w="7658" w:type="dxa"/>
            <w:gridSpan w:val="5"/>
            <w:tcBorders>
              <w:top w:val="single" w:sz="6" w:space="0" w:color="000000"/>
              <w:bottom w:val="single" w:sz="6" w:space="0" w:color="000000"/>
              <w:right w:val="single" w:sz="6" w:space="0" w:color="000000"/>
            </w:tcBorders>
          </w:tcPr>
          <w:p w14:paraId="5742F1C4" w14:textId="77777777" w:rsidR="0033013E" w:rsidRDefault="006B5D4E">
            <w:pPr>
              <w:pStyle w:val="TableParagraph"/>
              <w:spacing w:before="39"/>
              <w:ind w:left="160"/>
              <w:rPr>
                <w:i/>
                <w:sz w:val="16"/>
              </w:rPr>
            </w:pPr>
            <w:r>
              <w:rPr>
                <w:sz w:val="16"/>
              </w:rPr>
              <w:t xml:space="preserve">NAME of FSMC </w:t>
            </w:r>
            <w:r>
              <w:rPr>
                <w:i/>
                <w:sz w:val="16"/>
              </w:rPr>
              <w:t>(if other than an individual, state whether a corporation, partnership, etc.)</w:t>
            </w:r>
          </w:p>
          <w:p w14:paraId="3E41D481" w14:textId="77777777" w:rsidR="009C174E" w:rsidRPr="009C174E" w:rsidRDefault="009C174E">
            <w:pPr>
              <w:pStyle w:val="TableParagraph"/>
              <w:spacing w:before="39"/>
              <w:ind w:left="160"/>
              <w:rPr>
                <w:b/>
                <w:bCs/>
                <w:i/>
              </w:rPr>
            </w:pPr>
            <w:r w:rsidRPr="009C174E">
              <w:rPr>
                <w:b/>
                <w:bCs/>
              </w:rPr>
              <w:t>BETTER 4 YOU BREAKFAST INC, DBA BETTER 4 YOU MEALS</w:t>
            </w:r>
          </w:p>
        </w:tc>
        <w:tc>
          <w:tcPr>
            <w:tcW w:w="3611" w:type="dxa"/>
            <w:tcBorders>
              <w:top w:val="nil"/>
              <w:left w:val="single" w:sz="6" w:space="0" w:color="000000"/>
              <w:bottom w:val="nil"/>
            </w:tcBorders>
          </w:tcPr>
          <w:p w14:paraId="7E822CB4" w14:textId="77777777" w:rsidR="0033013E" w:rsidRDefault="0033013E">
            <w:pPr>
              <w:pStyle w:val="TableParagraph"/>
              <w:rPr>
                <w:rFonts w:ascii="Times New Roman"/>
                <w:sz w:val="16"/>
              </w:rPr>
            </w:pPr>
          </w:p>
        </w:tc>
      </w:tr>
      <w:tr w:rsidR="0033013E" w14:paraId="2E05DE35" w14:textId="77777777" w:rsidTr="009C174E">
        <w:trPr>
          <w:trHeight w:val="633"/>
        </w:trPr>
        <w:tc>
          <w:tcPr>
            <w:tcW w:w="5444" w:type="dxa"/>
            <w:gridSpan w:val="2"/>
            <w:tcBorders>
              <w:top w:val="single" w:sz="6" w:space="0" w:color="000000"/>
              <w:bottom w:val="single" w:sz="6" w:space="0" w:color="000000"/>
              <w:right w:val="single" w:sz="6" w:space="0" w:color="000000"/>
            </w:tcBorders>
          </w:tcPr>
          <w:p w14:paraId="2BC8291A" w14:textId="77777777" w:rsidR="0033013E" w:rsidRDefault="006B5D4E">
            <w:pPr>
              <w:pStyle w:val="TableParagraph"/>
              <w:spacing w:before="22"/>
              <w:ind w:left="115"/>
              <w:rPr>
                <w:rFonts w:ascii="Arial-BoldItalicMT"/>
                <w:b/>
                <w:i/>
                <w:sz w:val="14"/>
              </w:rPr>
            </w:pPr>
            <w:r>
              <w:rPr>
                <w:b/>
                <w:sz w:val="14"/>
              </w:rPr>
              <w:t xml:space="preserve">BY </w:t>
            </w:r>
            <w:r>
              <w:rPr>
                <w:rFonts w:ascii="Arial-BoldItalicMT"/>
                <w:b/>
                <w:i/>
                <w:sz w:val="14"/>
              </w:rPr>
              <w:t>(Authorized Signature)</w:t>
            </w:r>
          </w:p>
          <w:p w14:paraId="38DD88A3" w14:textId="77777777" w:rsidR="0033013E" w:rsidRDefault="006B5D4E">
            <w:pPr>
              <w:pStyle w:val="TableParagraph"/>
              <w:spacing w:before="118" w:line="312" w:lineRule="exact"/>
              <w:ind w:left="115"/>
              <w:rPr>
                <w:sz w:val="28"/>
              </w:rPr>
            </w:pPr>
            <w:r>
              <w:rPr>
                <w:spacing w:val="-386"/>
                <w:w w:val="495"/>
                <w:sz w:val="28"/>
              </w:rPr>
              <w:t xml:space="preserve"> </w:t>
            </w:r>
            <w:r>
              <w:rPr>
                <w:color w:val="757575"/>
                <w:spacing w:val="-386"/>
                <w:w w:val="495"/>
                <w:sz w:val="28"/>
              </w:rPr>
              <w:t xml:space="preserve"> </w:t>
            </w:r>
            <w:r>
              <w:rPr>
                <w:color w:val="CCCCCC"/>
                <w:spacing w:val="-386"/>
                <w:w w:val="495"/>
                <w:sz w:val="28"/>
              </w:rPr>
              <w:t xml:space="preserve"> </w:t>
            </w:r>
            <w:r>
              <w:rPr>
                <w:color w:val="D38B00"/>
                <w:spacing w:val="-386"/>
                <w:w w:val="495"/>
                <w:sz w:val="28"/>
              </w:rPr>
              <w:t xml:space="preserve"> </w:t>
            </w:r>
            <w:r>
              <w:rPr>
                <w:color w:val="FFC73C"/>
                <w:spacing w:val="-386"/>
                <w:w w:val="495"/>
                <w:sz w:val="28"/>
              </w:rPr>
              <w:t xml:space="preserve"> </w:t>
            </w:r>
            <w:r>
              <w:rPr>
                <w:color w:val="EF3917"/>
                <w:spacing w:val="-386"/>
                <w:w w:val="495"/>
                <w:sz w:val="28"/>
              </w:rPr>
              <w:t xml:space="preserve"> </w:t>
            </w:r>
            <w:r>
              <w:rPr>
                <w:color w:val="FFC73C"/>
                <w:w w:val="495"/>
                <w:sz w:val="28"/>
              </w:rPr>
              <w:t xml:space="preserve"> </w:t>
            </w:r>
          </w:p>
        </w:tc>
        <w:tc>
          <w:tcPr>
            <w:tcW w:w="2214" w:type="dxa"/>
            <w:gridSpan w:val="3"/>
            <w:tcBorders>
              <w:top w:val="single" w:sz="6" w:space="0" w:color="000000"/>
              <w:left w:val="single" w:sz="6" w:space="0" w:color="000000"/>
              <w:bottom w:val="single" w:sz="6" w:space="0" w:color="000000"/>
              <w:right w:val="single" w:sz="6" w:space="0" w:color="000000"/>
            </w:tcBorders>
          </w:tcPr>
          <w:p w14:paraId="25CFA5EA" w14:textId="77777777" w:rsidR="0033013E" w:rsidRDefault="006B5D4E">
            <w:pPr>
              <w:pStyle w:val="TableParagraph"/>
              <w:spacing w:before="19"/>
              <w:ind w:left="110"/>
              <w:rPr>
                <w:rFonts w:ascii="Times New Roman"/>
                <w:i/>
                <w:sz w:val="14"/>
              </w:rPr>
            </w:pPr>
            <w:r>
              <w:rPr>
                <w:b/>
                <w:sz w:val="14"/>
              </w:rPr>
              <w:t xml:space="preserve">DATE SIGNED </w:t>
            </w:r>
            <w:r>
              <w:rPr>
                <w:rFonts w:ascii="Times New Roman"/>
                <w:i/>
                <w:color w:val="FF0000"/>
                <w:sz w:val="14"/>
              </w:rPr>
              <w:t>(do not type)</w:t>
            </w:r>
          </w:p>
        </w:tc>
        <w:tc>
          <w:tcPr>
            <w:tcW w:w="3611" w:type="dxa"/>
            <w:tcBorders>
              <w:top w:val="nil"/>
              <w:left w:val="single" w:sz="6" w:space="0" w:color="000000"/>
              <w:bottom w:val="nil"/>
            </w:tcBorders>
          </w:tcPr>
          <w:p w14:paraId="2A1CCD8A" w14:textId="77777777" w:rsidR="0033013E" w:rsidRDefault="0033013E">
            <w:pPr>
              <w:pStyle w:val="TableParagraph"/>
              <w:rPr>
                <w:rFonts w:ascii="Times New Roman"/>
                <w:sz w:val="16"/>
              </w:rPr>
            </w:pPr>
          </w:p>
        </w:tc>
      </w:tr>
      <w:tr w:rsidR="0033013E" w14:paraId="0DB8EDC6" w14:textId="77777777" w:rsidTr="009C174E">
        <w:trPr>
          <w:trHeight w:val="556"/>
        </w:trPr>
        <w:tc>
          <w:tcPr>
            <w:tcW w:w="7658" w:type="dxa"/>
            <w:gridSpan w:val="5"/>
            <w:tcBorders>
              <w:top w:val="single" w:sz="6" w:space="0" w:color="000000"/>
              <w:bottom w:val="single" w:sz="6" w:space="0" w:color="000000"/>
              <w:right w:val="single" w:sz="6" w:space="0" w:color="000000"/>
            </w:tcBorders>
          </w:tcPr>
          <w:p w14:paraId="322A5E23" w14:textId="77777777" w:rsidR="0033013E" w:rsidRDefault="006B5D4E">
            <w:pPr>
              <w:pStyle w:val="TableParagraph"/>
              <w:spacing w:before="22"/>
              <w:ind w:left="115"/>
              <w:rPr>
                <w:b/>
                <w:sz w:val="14"/>
              </w:rPr>
            </w:pPr>
            <w:r>
              <w:rPr>
                <w:b/>
                <w:sz w:val="14"/>
              </w:rPr>
              <w:t>PRINTED NAME AND TITLE OF PERSON SIGNING</w:t>
            </w:r>
          </w:p>
          <w:p w14:paraId="1E6A381D" w14:textId="77777777" w:rsidR="009C174E" w:rsidRDefault="009C174E">
            <w:pPr>
              <w:pStyle w:val="TableParagraph"/>
              <w:spacing w:before="22"/>
              <w:ind w:left="115"/>
              <w:rPr>
                <w:b/>
                <w:sz w:val="14"/>
              </w:rPr>
            </w:pPr>
            <w:r>
              <w:rPr>
                <w:b/>
                <w:bCs/>
              </w:rPr>
              <w:t>STEVEN HOLGUIN, VICE PRESIDENT OF SALES</w:t>
            </w:r>
          </w:p>
        </w:tc>
        <w:tc>
          <w:tcPr>
            <w:tcW w:w="3611" w:type="dxa"/>
            <w:tcBorders>
              <w:top w:val="nil"/>
              <w:left w:val="single" w:sz="6" w:space="0" w:color="000000"/>
              <w:bottom w:val="nil"/>
            </w:tcBorders>
          </w:tcPr>
          <w:p w14:paraId="6BF76A61" w14:textId="77777777" w:rsidR="0033013E" w:rsidRDefault="0033013E">
            <w:pPr>
              <w:pStyle w:val="TableParagraph"/>
              <w:rPr>
                <w:rFonts w:ascii="Times New Roman"/>
                <w:sz w:val="16"/>
              </w:rPr>
            </w:pPr>
          </w:p>
        </w:tc>
      </w:tr>
      <w:tr w:rsidR="0033013E" w14:paraId="49204708" w14:textId="77777777" w:rsidTr="009C174E">
        <w:trPr>
          <w:trHeight w:val="618"/>
        </w:trPr>
        <w:tc>
          <w:tcPr>
            <w:tcW w:w="7658" w:type="dxa"/>
            <w:gridSpan w:val="5"/>
            <w:tcBorders>
              <w:top w:val="single" w:sz="6" w:space="0" w:color="000000"/>
              <w:bottom w:val="single" w:sz="6" w:space="0" w:color="000000"/>
              <w:right w:val="single" w:sz="6" w:space="0" w:color="000000"/>
            </w:tcBorders>
          </w:tcPr>
          <w:p w14:paraId="0A867304" w14:textId="77777777" w:rsidR="0033013E" w:rsidRDefault="006B5D4E">
            <w:pPr>
              <w:pStyle w:val="TableParagraph"/>
              <w:spacing w:before="19"/>
              <w:ind w:left="115"/>
              <w:rPr>
                <w:b/>
                <w:sz w:val="14"/>
              </w:rPr>
            </w:pPr>
            <w:r>
              <w:rPr>
                <w:b/>
                <w:sz w:val="14"/>
              </w:rPr>
              <w:t>ADDRESS</w:t>
            </w:r>
          </w:p>
          <w:p w14:paraId="62F708C3" w14:textId="77777777" w:rsidR="009C174E" w:rsidRDefault="009C174E">
            <w:pPr>
              <w:pStyle w:val="TableParagraph"/>
              <w:spacing w:before="19"/>
              <w:ind w:left="115"/>
              <w:rPr>
                <w:b/>
                <w:sz w:val="14"/>
              </w:rPr>
            </w:pPr>
            <w:r>
              <w:rPr>
                <w:b/>
                <w:bCs/>
              </w:rPr>
              <w:t>5743 SMITHWAY ST, COMMERCE, CA 90040</w:t>
            </w:r>
          </w:p>
        </w:tc>
        <w:tc>
          <w:tcPr>
            <w:tcW w:w="3611" w:type="dxa"/>
            <w:tcBorders>
              <w:top w:val="nil"/>
              <w:left w:val="single" w:sz="6" w:space="0" w:color="000000"/>
              <w:bottom w:val="nil"/>
            </w:tcBorders>
          </w:tcPr>
          <w:p w14:paraId="3A181667" w14:textId="77777777" w:rsidR="0033013E" w:rsidRDefault="0033013E">
            <w:pPr>
              <w:pStyle w:val="TableParagraph"/>
              <w:rPr>
                <w:rFonts w:ascii="Times New Roman"/>
                <w:sz w:val="16"/>
              </w:rPr>
            </w:pPr>
          </w:p>
        </w:tc>
      </w:tr>
      <w:tr w:rsidR="0033013E" w14:paraId="44FB3F6E" w14:textId="77777777" w:rsidTr="009C174E">
        <w:trPr>
          <w:trHeight w:val="345"/>
        </w:trPr>
        <w:tc>
          <w:tcPr>
            <w:tcW w:w="7658" w:type="dxa"/>
            <w:gridSpan w:val="5"/>
            <w:tcBorders>
              <w:top w:val="single" w:sz="6" w:space="0" w:color="000000"/>
              <w:bottom w:val="single" w:sz="6" w:space="0" w:color="000000"/>
              <w:right w:val="single" w:sz="6" w:space="0" w:color="000000"/>
            </w:tcBorders>
            <w:shd w:val="clear" w:color="auto" w:fill="D0CECE"/>
          </w:tcPr>
          <w:p w14:paraId="7651E109" w14:textId="77777777" w:rsidR="0033013E" w:rsidRDefault="006B5D4E">
            <w:pPr>
              <w:pStyle w:val="TableParagraph"/>
              <w:spacing w:before="59"/>
              <w:ind w:left="1719" w:right="1773"/>
              <w:jc w:val="center"/>
              <w:rPr>
                <w:b/>
                <w:sz w:val="20"/>
              </w:rPr>
            </w:pPr>
            <w:r>
              <w:rPr>
                <w:b/>
                <w:sz w:val="20"/>
              </w:rPr>
              <w:t>SCHOOL FOOD AUTHORITY</w:t>
            </w:r>
          </w:p>
        </w:tc>
        <w:tc>
          <w:tcPr>
            <w:tcW w:w="3611" w:type="dxa"/>
            <w:tcBorders>
              <w:top w:val="nil"/>
              <w:left w:val="single" w:sz="6" w:space="0" w:color="000000"/>
              <w:bottom w:val="nil"/>
            </w:tcBorders>
          </w:tcPr>
          <w:p w14:paraId="3E32FC06" w14:textId="77777777" w:rsidR="0033013E" w:rsidRDefault="0033013E">
            <w:pPr>
              <w:pStyle w:val="TableParagraph"/>
              <w:rPr>
                <w:rFonts w:ascii="Times New Roman"/>
                <w:sz w:val="16"/>
              </w:rPr>
            </w:pPr>
          </w:p>
        </w:tc>
      </w:tr>
      <w:tr w:rsidR="0033013E" w14:paraId="3C83FDB5" w14:textId="77777777" w:rsidTr="009C174E">
        <w:trPr>
          <w:trHeight w:val="575"/>
        </w:trPr>
        <w:tc>
          <w:tcPr>
            <w:tcW w:w="7658" w:type="dxa"/>
            <w:gridSpan w:val="5"/>
            <w:tcBorders>
              <w:top w:val="single" w:sz="6" w:space="0" w:color="000000"/>
              <w:bottom w:val="single" w:sz="6" w:space="0" w:color="000000"/>
              <w:right w:val="single" w:sz="6" w:space="0" w:color="000000"/>
            </w:tcBorders>
          </w:tcPr>
          <w:p w14:paraId="75BD4336" w14:textId="77777777" w:rsidR="0033013E" w:rsidRDefault="006B5D4E">
            <w:pPr>
              <w:pStyle w:val="TableParagraph"/>
              <w:spacing w:before="20"/>
              <w:ind w:left="160"/>
              <w:rPr>
                <w:b/>
                <w:sz w:val="16"/>
              </w:rPr>
            </w:pPr>
            <w:r>
              <w:rPr>
                <w:b/>
                <w:sz w:val="16"/>
              </w:rPr>
              <w:t>NAME of SFA</w:t>
            </w:r>
          </w:p>
        </w:tc>
        <w:tc>
          <w:tcPr>
            <w:tcW w:w="3611" w:type="dxa"/>
            <w:tcBorders>
              <w:top w:val="nil"/>
              <w:left w:val="single" w:sz="6" w:space="0" w:color="000000"/>
              <w:bottom w:val="nil"/>
            </w:tcBorders>
          </w:tcPr>
          <w:p w14:paraId="78C8702A" w14:textId="77777777" w:rsidR="0033013E" w:rsidRDefault="0033013E">
            <w:pPr>
              <w:pStyle w:val="TableParagraph"/>
              <w:rPr>
                <w:rFonts w:ascii="Times New Roman"/>
                <w:sz w:val="16"/>
              </w:rPr>
            </w:pPr>
          </w:p>
        </w:tc>
      </w:tr>
      <w:tr w:rsidR="0033013E" w14:paraId="330717CF" w14:textId="77777777" w:rsidTr="009C174E">
        <w:trPr>
          <w:trHeight w:val="635"/>
        </w:trPr>
        <w:tc>
          <w:tcPr>
            <w:tcW w:w="5444" w:type="dxa"/>
            <w:gridSpan w:val="2"/>
            <w:tcBorders>
              <w:top w:val="single" w:sz="6" w:space="0" w:color="000000"/>
              <w:bottom w:val="single" w:sz="6" w:space="0" w:color="000000"/>
              <w:right w:val="single" w:sz="6" w:space="0" w:color="000000"/>
            </w:tcBorders>
          </w:tcPr>
          <w:p w14:paraId="2EA8EBBC" w14:textId="77777777" w:rsidR="0033013E" w:rsidRDefault="006B5D4E">
            <w:pPr>
              <w:pStyle w:val="TableParagraph"/>
              <w:spacing w:before="22"/>
              <w:ind w:left="115"/>
              <w:rPr>
                <w:rFonts w:ascii="Arial-BoldItalicMT"/>
                <w:b/>
                <w:i/>
                <w:sz w:val="14"/>
              </w:rPr>
            </w:pPr>
            <w:r>
              <w:rPr>
                <w:b/>
                <w:sz w:val="14"/>
              </w:rPr>
              <w:t xml:space="preserve">BY </w:t>
            </w:r>
            <w:r>
              <w:rPr>
                <w:rFonts w:ascii="Arial-BoldItalicMT"/>
                <w:b/>
                <w:i/>
                <w:sz w:val="14"/>
              </w:rPr>
              <w:t>(Authorized Signature)</w:t>
            </w:r>
          </w:p>
          <w:p w14:paraId="2168631D" w14:textId="77777777" w:rsidR="0033013E" w:rsidRDefault="006B5D4E">
            <w:pPr>
              <w:pStyle w:val="TableParagraph"/>
              <w:spacing w:before="120" w:line="312" w:lineRule="exact"/>
              <w:ind w:left="115"/>
              <w:rPr>
                <w:sz w:val="28"/>
              </w:rPr>
            </w:pPr>
            <w:r>
              <w:rPr>
                <w:color w:val="EF3917"/>
                <w:spacing w:val="-386"/>
                <w:w w:val="495"/>
                <w:sz w:val="28"/>
              </w:rPr>
              <w:t xml:space="preserve"> </w:t>
            </w:r>
            <w:r>
              <w:rPr>
                <w:color w:val="D38B00"/>
                <w:spacing w:val="-386"/>
                <w:w w:val="495"/>
                <w:sz w:val="28"/>
              </w:rPr>
              <w:t xml:space="preserve"> </w:t>
            </w:r>
            <w:r>
              <w:rPr>
                <w:color w:val="757575"/>
                <w:spacing w:val="-386"/>
                <w:w w:val="495"/>
                <w:sz w:val="28"/>
              </w:rPr>
              <w:t xml:space="preserve"> </w:t>
            </w:r>
            <w:r>
              <w:rPr>
                <w:spacing w:val="-386"/>
                <w:w w:val="495"/>
                <w:sz w:val="28"/>
              </w:rPr>
              <w:t xml:space="preserve"> </w:t>
            </w:r>
            <w:r>
              <w:rPr>
                <w:color w:val="FFC73C"/>
                <w:spacing w:val="-386"/>
                <w:w w:val="495"/>
                <w:sz w:val="28"/>
              </w:rPr>
              <w:t xml:space="preserve">  </w:t>
            </w:r>
            <w:r>
              <w:rPr>
                <w:color w:val="CCCCCC"/>
                <w:w w:val="495"/>
                <w:sz w:val="28"/>
              </w:rPr>
              <w:t xml:space="preserve"> </w:t>
            </w:r>
          </w:p>
        </w:tc>
        <w:tc>
          <w:tcPr>
            <w:tcW w:w="2214" w:type="dxa"/>
            <w:gridSpan w:val="3"/>
            <w:tcBorders>
              <w:top w:val="single" w:sz="6" w:space="0" w:color="000000"/>
              <w:left w:val="single" w:sz="6" w:space="0" w:color="000000"/>
              <w:bottom w:val="single" w:sz="6" w:space="0" w:color="000000"/>
              <w:right w:val="single" w:sz="6" w:space="0" w:color="000000"/>
            </w:tcBorders>
          </w:tcPr>
          <w:p w14:paraId="3CAF24E1" w14:textId="77777777" w:rsidR="0033013E" w:rsidRDefault="006B5D4E">
            <w:pPr>
              <w:pStyle w:val="TableParagraph"/>
              <w:spacing w:before="19"/>
              <w:ind w:left="110"/>
              <w:rPr>
                <w:rFonts w:ascii="Times New Roman"/>
                <w:i/>
                <w:sz w:val="14"/>
              </w:rPr>
            </w:pPr>
            <w:r>
              <w:rPr>
                <w:b/>
                <w:sz w:val="14"/>
              </w:rPr>
              <w:t xml:space="preserve">DATE SIGNED </w:t>
            </w:r>
            <w:r>
              <w:rPr>
                <w:rFonts w:ascii="Times New Roman"/>
                <w:i/>
                <w:color w:val="FF0000"/>
                <w:sz w:val="14"/>
              </w:rPr>
              <w:t>(do not type)</w:t>
            </w:r>
          </w:p>
        </w:tc>
        <w:tc>
          <w:tcPr>
            <w:tcW w:w="3611" w:type="dxa"/>
            <w:tcBorders>
              <w:top w:val="nil"/>
              <w:left w:val="single" w:sz="6" w:space="0" w:color="000000"/>
              <w:bottom w:val="nil"/>
            </w:tcBorders>
          </w:tcPr>
          <w:p w14:paraId="2626A14F" w14:textId="77777777" w:rsidR="0033013E" w:rsidRDefault="0033013E">
            <w:pPr>
              <w:pStyle w:val="TableParagraph"/>
              <w:rPr>
                <w:rFonts w:ascii="Times New Roman"/>
                <w:sz w:val="16"/>
              </w:rPr>
            </w:pPr>
          </w:p>
        </w:tc>
      </w:tr>
      <w:tr w:rsidR="0033013E" w14:paraId="3530147F" w14:textId="77777777" w:rsidTr="009C174E">
        <w:trPr>
          <w:trHeight w:val="661"/>
        </w:trPr>
        <w:tc>
          <w:tcPr>
            <w:tcW w:w="7658" w:type="dxa"/>
            <w:gridSpan w:val="5"/>
            <w:tcBorders>
              <w:top w:val="single" w:sz="6" w:space="0" w:color="000000"/>
              <w:right w:val="single" w:sz="6" w:space="0" w:color="000000"/>
            </w:tcBorders>
          </w:tcPr>
          <w:p w14:paraId="32293E4F" w14:textId="77777777" w:rsidR="0033013E" w:rsidRDefault="006B5D4E">
            <w:pPr>
              <w:pStyle w:val="TableParagraph"/>
              <w:spacing w:before="19"/>
              <w:ind w:left="115"/>
              <w:rPr>
                <w:b/>
                <w:sz w:val="14"/>
              </w:rPr>
            </w:pPr>
            <w:r>
              <w:rPr>
                <w:b/>
                <w:sz w:val="14"/>
              </w:rPr>
              <w:t>PRINTED NAME AND TITLE OF PERSON SIGNING</w:t>
            </w:r>
          </w:p>
        </w:tc>
        <w:tc>
          <w:tcPr>
            <w:tcW w:w="3611" w:type="dxa"/>
            <w:tcBorders>
              <w:top w:val="nil"/>
              <w:left w:val="single" w:sz="6" w:space="0" w:color="000000"/>
              <w:bottom w:val="nil"/>
            </w:tcBorders>
          </w:tcPr>
          <w:p w14:paraId="73483BEE" w14:textId="77777777" w:rsidR="0033013E" w:rsidRDefault="006B5D4E">
            <w:pPr>
              <w:pStyle w:val="TableParagraph"/>
              <w:numPr>
                <w:ilvl w:val="0"/>
                <w:numId w:val="13"/>
              </w:numPr>
              <w:tabs>
                <w:tab w:val="left" w:pos="310"/>
              </w:tabs>
              <w:spacing w:before="21"/>
              <w:rPr>
                <w:sz w:val="16"/>
              </w:rPr>
            </w:pPr>
            <w:r>
              <w:rPr>
                <w:sz w:val="16"/>
              </w:rPr>
              <w:t>Exempt per:</w:t>
            </w:r>
          </w:p>
        </w:tc>
      </w:tr>
      <w:tr w:rsidR="0033013E" w14:paraId="0C43C1B7" w14:textId="77777777" w:rsidTr="009C174E">
        <w:trPr>
          <w:trHeight w:val="347"/>
        </w:trPr>
        <w:tc>
          <w:tcPr>
            <w:tcW w:w="7658" w:type="dxa"/>
            <w:gridSpan w:val="5"/>
            <w:tcBorders>
              <w:bottom w:val="single" w:sz="6" w:space="0" w:color="000000"/>
              <w:right w:val="single" w:sz="6" w:space="0" w:color="000000"/>
            </w:tcBorders>
          </w:tcPr>
          <w:p w14:paraId="108F0982" w14:textId="77777777" w:rsidR="0033013E" w:rsidRDefault="0033013E">
            <w:pPr>
              <w:pStyle w:val="TableParagraph"/>
              <w:rPr>
                <w:rFonts w:ascii="Times New Roman"/>
                <w:sz w:val="16"/>
              </w:rPr>
            </w:pPr>
          </w:p>
        </w:tc>
        <w:tc>
          <w:tcPr>
            <w:tcW w:w="3611" w:type="dxa"/>
            <w:tcBorders>
              <w:top w:val="nil"/>
              <w:left w:val="single" w:sz="6" w:space="0" w:color="000000"/>
              <w:bottom w:val="single" w:sz="6" w:space="0" w:color="000000"/>
            </w:tcBorders>
          </w:tcPr>
          <w:p w14:paraId="5A6C6AA2" w14:textId="77777777" w:rsidR="0033013E" w:rsidRDefault="0033013E">
            <w:pPr>
              <w:pStyle w:val="TableParagraph"/>
              <w:rPr>
                <w:rFonts w:ascii="Times New Roman"/>
                <w:sz w:val="16"/>
              </w:rPr>
            </w:pPr>
          </w:p>
        </w:tc>
      </w:tr>
    </w:tbl>
    <w:p w14:paraId="1E6B3C6F" w14:textId="77777777" w:rsidR="0033013E" w:rsidRDefault="0033013E">
      <w:pPr>
        <w:rPr>
          <w:rFonts w:ascii="Times New Roman"/>
          <w:sz w:val="16"/>
        </w:rPr>
        <w:sectPr w:rsidR="0033013E">
          <w:footerReference w:type="default" r:id="rId10"/>
          <w:pgSz w:w="12240" w:h="15840"/>
          <w:pgMar w:top="1360" w:right="380" w:bottom="1260" w:left="100" w:header="0" w:footer="1064" w:gutter="0"/>
          <w:pgNumType w:start="2"/>
          <w:cols w:space="720"/>
        </w:sectPr>
      </w:pPr>
    </w:p>
    <w:p w14:paraId="12FA3596" w14:textId="77777777" w:rsidR="0033013E" w:rsidRDefault="006B5D4E">
      <w:pPr>
        <w:pStyle w:val="Heading1"/>
        <w:spacing w:before="80"/>
        <w:ind w:left="3154" w:right="2875"/>
        <w:jc w:val="center"/>
      </w:pPr>
      <w:bookmarkStart w:id="2" w:name="_bookmark16"/>
      <w:bookmarkEnd w:id="2"/>
      <w:r>
        <w:lastRenderedPageBreak/>
        <w:t>Model Fixed-Price Contract</w:t>
      </w:r>
    </w:p>
    <w:p w14:paraId="23E66501" w14:textId="77777777" w:rsidR="0033013E" w:rsidRDefault="0033013E">
      <w:pPr>
        <w:pStyle w:val="BodyText"/>
        <w:rPr>
          <w:b/>
          <w:sz w:val="20"/>
        </w:rPr>
      </w:pPr>
    </w:p>
    <w:p w14:paraId="58BDA2F7" w14:textId="77777777" w:rsidR="0033013E" w:rsidRDefault="0033013E">
      <w:pPr>
        <w:pStyle w:val="BodyText"/>
        <w:spacing w:before="10"/>
        <w:rPr>
          <w:b/>
          <w:sz w:val="16"/>
        </w:rPr>
      </w:pPr>
    </w:p>
    <w:p w14:paraId="7E21C222" w14:textId="77777777" w:rsidR="0033013E" w:rsidRDefault="006B5D4E">
      <w:pPr>
        <w:pStyle w:val="ListParagraph"/>
        <w:numPr>
          <w:ilvl w:val="0"/>
          <w:numId w:val="12"/>
        </w:numPr>
        <w:tabs>
          <w:tab w:val="left" w:pos="1700"/>
          <w:tab w:val="left" w:pos="1701"/>
        </w:tabs>
        <w:spacing w:before="93"/>
        <w:ind w:hanging="496"/>
        <w:jc w:val="left"/>
        <w:rPr>
          <w:b/>
          <w:sz w:val="24"/>
        </w:rPr>
      </w:pPr>
      <w:bookmarkStart w:id="3" w:name="_bookmark17"/>
      <w:bookmarkEnd w:id="3"/>
      <w:r>
        <w:rPr>
          <w:b/>
          <w:sz w:val="24"/>
        </w:rPr>
        <w:t>Introduction</w:t>
      </w:r>
    </w:p>
    <w:p w14:paraId="70217B79" w14:textId="77777777" w:rsidR="0033013E" w:rsidRDefault="0033013E">
      <w:pPr>
        <w:pStyle w:val="BodyText"/>
        <w:spacing w:before="11"/>
        <w:rPr>
          <w:b/>
          <w:sz w:val="23"/>
        </w:rPr>
      </w:pPr>
    </w:p>
    <w:p w14:paraId="4F8ACB2A" w14:textId="71CE38CE" w:rsidR="0033013E" w:rsidRDefault="00F61C94">
      <w:pPr>
        <w:tabs>
          <w:tab w:val="left" w:pos="9885"/>
        </w:tabs>
        <w:ind w:left="1340" w:right="1136"/>
        <w:rPr>
          <w:b/>
          <w:sz w:val="24"/>
        </w:rPr>
      </w:pPr>
      <w:r>
        <w:rPr>
          <w:sz w:val="24"/>
        </w:rPr>
        <w:t>Los Angeles Leadership Academy</w:t>
      </w:r>
      <w:r w:rsidR="006B5D4E">
        <w:rPr>
          <w:sz w:val="24"/>
        </w:rPr>
        <w:t>, hereinafter referred to as the school food authority (SFA), enters into this</w:t>
      </w:r>
      <w:r w:rsidR="006B5D4E">
        <w:rPr>
          <w:spacing w:val="-14"/>
          <w:sz w:val="24"/>
        </w:rPr>
        <w:t xml:space="preserve"> </w:t>
      </w:r>
      <w:r w:rsidR="006B5D4E">
        <w:rPr>
          <w:sz w:val="24"/>
        </w:rPr>
        <w:t>Contract</w:t>
      </w:r>
      <w:r w:rsidR="006B5D4E">
        <w:rPr>
          <w:spacing w:val="-1"/>
          <w:sz w:val="24"/>
        </w:rPr>
        <w:t xml:space="preserve"> </w:t>
      </w:r>
      <w:r w:rsidR="009C174E">
        <w:rPr>
          <w:sz w:val="24"/>
        </w:rPr>
        <w:t xml:space="preserve"> BETTER 4 YOU MEALS</w:t>
      </w:r>
      <w:r w:rsidR="006B5D4E">
        <w:rPr>
          <w:sz w:val="24"/>
        </w:rPr>
        <w:t>, hereinafter referred to as the FSMC to provide food service management assistance</w:t>
      </w:r>
      <w:r w:rsidR="006B5D4E">
        <w:rPr>
          <w:spacing w:val="-33"/>
          <w:sz w:val="24"/>
        </w:rPr>
        <w:t xml:space="preserve"> </w:t>
      </w:r>
      <w:r w:rsidR="006B5D4E">
        <w:rPr>
          <w:sz w:val="24"/>
        </w:rPr>
        <w:t xml:space="preserve">for the SFA’s food service program, hereinafter referred to as “Services.” </w:t>
      </w:r>
      <w:r w:rsidR="006B5D4E">
        <w:rPr>
          <w:b/>
          <w:sz w:val="24"/>
        </w:rPr>
        <w:t>During the term of this Contract, the FSMC will provide services to the SFA as described in the Scope of Work (Exhibit A) of this</w:t>
      </w:r>
      <w:r w:rsidR="006B5D4E">
        <w:rPr>
          <w:b/>
          <w:spacing w:val="-3"/>
          <w:sz w:val="24"/>
        </w:rPr>
        <w:t xml:space="preserve"> </w:t>
      </w:r>
      <w:r w:rsidR="006B5D4E">
        <w:rPr>
          <w:b/>
          <w:sz w:val="24"/>
        </w:rPr>
        <w:t>Contract.</w:t>
      </w:r>
    </w:p>
    <w:p w14:paraId="1AA0EDFD" w14:textId="77777777" w:rsidR="0033013E" w:rsidRDefault="0033013E">
      <w:pPr>
        <w:pStyle w:val="BodyText"/>
        <w:rPr>
          <w:b/>
          <w:sz w:val="26"/>
        </w:rPr>
      </w:pPr>
    </w:p>
    <w:p w14:paraId="2AD6D3AF" w14:textId="77777777" w:rsidR="0033013E" w:rsidRDefault="006B5D4E">
      <w:pPr>
        <w:pStyle w:val="Heading1"/>
        <w:numPr>
          <w:ilvl w:val="0"/>
          <w:numId w:val="12"/>
        </w:numPr>
        <w:tabs>
          <w:tab w:val="left" w:pos="1700"/>
          <w:tab w:val="left" w:pos="1701"/>
        </w:tabs>
        <w:spacing w:before="218"/>
        <w:ind w:hanging="561"/>
        <w:jc w:val="left"/>
      </w:pPr>
      <w:bookmarkStart w:id="4" w:name="_bookmark18"/>
      <w:bookmarkEnd w:id="4"/>
      <w:r>
        <w:t>General Terms and</w:t>
      </w:r>
      <w:r>
        <w:rPr>
          <w:spacing w:val="-3"/>
        </w:rPr>
        <w:t xml:space="preserve"> </w:t>
      </w:r>
      <w:r>
        <w:t>Conditions</w:t>
      </w:r>
    </w:p>
    <w:p w14:paraId="0E83B313" w14:textId="77777777" w:rsidR="0033013E" w:rsidRDefault="0033013E">
      <w:pPr>
        <w:pStyle w:val="BodyText"/>
        <w:rPr>
          <w:b/>
        </w:rPr>
      </w:pPr>
    </w:p>
    <w:p w14:paraId="6D7992DA" w14:textId="77777777" w:rsidR="0033013E" w:rsidRDefault="006B5D4E">
      <w:pPr>
        <w:pStyle w:val="ListParagraph"/>
        <w:numPr>
          <w:ilvl w:val="1"/>
          <w:numId w:val="12"/>
        </w:numPr>
        <w:tabs>
          <w:tab w:val="left" w:pos="2061"/>
        </w:tabs>
        <w:ind w:hanging="361"/>
        <w:jc w:val="left"/>
        <w:rPr>
          <w:b/>
          <w:sz w:val="24"/>
        </w:rPr>
      </w:pPr>
      <w:r>
        <w:rPr>
          <w:b/>
          <w:sz w:val="24"/>
        </w:rPr>
        <w:t>Term</w:t>
      </w:r>
    </w:p>
    <w:p w14:paraId="6C03A2D0" w14:textId="77777777" w:rsidR="0033013E" w:rsidRDefault="0033013E">
      <w:pPr>
        <w:pStyle w:val="BodyText"/>
        <w:rPr>
          <w:b/>
        </w:rPr>
      </w:pPr>
    </w:p>
    <w:p w14:paraId="56F8DE16" w14:textId="74EBDCEA" w:rsidR="00F61C94" w:rsidRPr="00F61C94" w:rsidRDefault="006B5D4E" w:rsidP="00F61C94">
      <w:pPr>
        <w:pStyle w:val="BodyText"/>
        <w:ind w:left="1700" w:right="1108"/>
        <w:rPr>
          <w:u w:val="single"/>
        </w:rPr>
      </w:pPr>
      <w:r>
        <w:t>The term of this contract is one year. The FSMC shall commence providing Services under the Contract on July 1, 202</w:t>
      </w:r>
      <w:r w:rsidR="00F61C94">
        <w:t>1</w:t>
      </w:r>
      <w:r>
        <w:t>, and continue through June 30, 202</w:t>
      </w:r>
      <w:r w:rsidR="00F61C94">
        <w:t>2</w:t>
      </w:r>
      <w:r>
        <w:t xml:space="preserve">. </w:t>
      </w:r>
      <w:r w:rsidR="00F61C94" w:rsidRPr="00F61C94">
        <w:rPr>
          <w:u w:val="single"/>
        </w:rPr>
        <w:t xml:space="preserve">There are no renewable options to this agreement. </w:t>
      </w:r>
    </w:p>
    <w:p w14:paraId="7DAEF238" w14:textId="77777777" w:rsidR="00F61C94" w:rsidRDefault="00F61C94" w:rsidP="00F61C94">
      <w:pPr>
        <w:pStyle w:val="BodyText"/>
        <w:ind w:left="1700" w:right="1108"/>
      </w:pPr>
    </w:p>
    <w:p w14:paraId="6B97BFA6" w14:textId="246CD187" w:rsidR="00F61C94" w:rsidRDefault="00F61C94" w:rsidP="00F61C94">
      <w:pPr>
        <w:pStyle w:val="BodyText"/>
        <w:ind w:left="1700" w:right="1108"/>
      </w:pPr>
      <w:r>
        <w:t xml:space="preserve">School Food Authority has opted to extend this agreement for one year past the previous extension limit under the COVID-19: Child Nutrition Response #71, Nationwide Waiver of Food Service Management Contract Duration in the National School Lunch Program and Summer Food Service Program. </w:t>
      </w:r>
    </w:p>
    <w:p w14:paraId="3404F637" w14:textId="77777777" w:rsidR="00F61C94" w:rsidRDefault="00F61C94" w:rsidP="00F61C94">
      <w:pPr>
        <w:pStyle w:val="BodyText"/>
        <w:ind w:left="1700" w:right="1108"/>
      </w:pPr>
    </w:p>
    <w:p w14:paraId="62909305" w14:textId="77777777" w:rsidR="0033013E" w:rsidRDefault="0033013E">
      <w:pPr>
        <w:pStyle w:val="BodyText"/>
      </w:pPr>
    </w:p>
    <w:p w14:paraId="5F650E11" w14:textId="77777777" w:rsidR="0033013E" w:rsidRDefault="006B5D4E">
      <w:pPr>
        <w:pStyle w:val="Heading1"/>
        <w:numPr>
          <w:ilvl w:val="1"/>
          <w:numId w:val="12"/>
        </w:numPr>
        <w:tabs>
          <w:tab w:val="left" w:pos="2600"/>
          <w:tab w:val="left" w:pos="2601"/>
        </w:tabs>
        <w:spacing w:before="1"/>
        <w:ind w:left="2600" w:hanging="901"/>
        <w:jc w:val="left"/>
      </w:pPr>
      <w:r>
        <w:t>Designated Contract</w:t>
      </w:r>
      <w:r>
        <w:rPr>
          <w:spacing w:val="-4"/>
        </w:rPr>
        <w:t xml:space="preserve"> </w:t>
      </w:r>
      <w:r>
        <w:t>Liaisons</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2295"/>
        <w:gridCol w:w="876"/>
        <w:gridCol w:w="1916"/>
        <w:gridCol w:w="1981"/>
      </w:tblGrid>
      <w:tr w:rsidR="0033013E" w14:paraId="547D932D" w14:textId="77777777">
        <w:trPr>
          <w:trHeight w:val="277"/>
        </w:trPr>
        <w:tc>
          <w:tcPr>
            <w:tcW w:w="4861" w:type="dxa"/>
            <w:gridSpan w:val="2"/>
            <w:shd w:val="clear" w:color="auto" w:fill="F1DBDB"/>
          </w:tcPr>
          <w:p w14:paraId="42D9878E" w14:textId="77777777" w:rsidR="0033013E" w:rsidRDefault="006B5D4E">
            <w:pPr>
              <w:pStyle w:val="TableParagraph"/>
              <w:spacing w:line="258" w:lineRule="exact"/>
              <w:ind w:left="1115"/>
              <w:rPr>
                <w:sz w:val="24"/>
              </w:rPr>
            </w:pPr>
            <w:r>
              <w:rPr>
                <w:sz w:val="24"/>
              </w:rPr>
              <w:t>SFA Liaison for Services</w:t>
            </w:r>
          </w:p>
        </w:tc>
        <w:tc>
          <w:tcPr>
            <w:tcW w:w="4773" w:type="dxa"/>
            <w:gridSpan w:val="3"/>
            <w:shd w:val="clear" w:color="auto" w:fill="F1DBDB"/>
          </w:tcPr>
          <w:p w14:paraId="2E322336" w14:textId="77777777" w:rsidR="0033013E" w:rsidRDefault="006B5D4E">
            <w:pPr>
              <w:pStyle w:val="TableParagraph"/>
              <w:spacing w:line="258" w:lineRule="exact"/>
              <w:ind w:left="964"/>
              <w:rPr>
                <w:sz w:val="24"/>
              </w:rPr>
            </w:pPr>
            <w:r>
              <w:rPr>
                <w:sz w:val="24"/>
              </w:rPr>
              <w:t>FSMC Liaison for Services</w:t>
            </w:r>
          </w:p>
        </w:tc>
      </w:tr>
      <w:tr w:rsidR="0033013E" w14:paraId="2EC105C9" w14:textId="77777777">
        <w:trPr>
          <w:trHeight w:val="460"/>
        </w:trPr>
        <w:tc>
          <w:tcPr>
            <w:tcW w:w="4861" w:type="dxa"/>
            <w:gridSpan w:val="2"/>
          </w:tcPr>
          <w:p w14:paraId="708406E7" w14:textId="77777777" w:rsidR="0033013E" w:rsidRDefault="006B5D4E">
            <w:pPr>
              <w:pStyle w:val="TableParagraph"/>
              <w:spacing w:before="1"/>
              <w:ind w:left="115"/>
              <w:rPr>
                <w:sz w:val="16"/>
              </w:rPr>
            </w:pPr>
            <w:r>
              <w:rPr>
                <w:sz w:val="16"/>
              </w:rPr>
              <w:t>Name:</w:t>
            </w:r>
          </w:p>
          <w:p w14:paraId="1409B8CB" w14:textId="11F536AB" w:rsidR="0033013E" w:rsidRDefault="0033013E">
            <w:pPr>
              <w:pStyle w:val="TableParagraph"/>
              <w:spacing w:line="255" w:lineRule="exact"/>
              <w:ind w:left="115"/>
              <w:rPr>
                <w:sz w:val="24"/>
              </w:rPr>
            </w:pPr>
          </w:p>
        </w:tc>
        <w:tc>
          <w:tcPr>
            <w:tcW w:w="4773" w:type="dxa"/>
            <w:gridSpan w:val="3"/>
          </w:tcPr>
          <w:p w14:paraId="5402F460" w14:textId="77777777" w:rsidR="0033013E" w:rsidRDefault="006B5D4E">
            <w:pPr>
              <w:pStyle w:val="TableParagraph"/>
              <w:spacing w:before="1"/>
              <w:ind w:left="114"/>
              <w:rPr>
                <w:sz w:val="16"/>
              </w:rPr>
            </w:pPr>
            <w:r>
              <w:rPr>
                <w:sz w:val="16"/>
              </w:rPr>
              <w:t>Name:</w:t>
            </w:r>
          </w:p>
          <w:p w14:paraId="1065DC4C" w14:textId="77777777" w:rsidR="009C174E" w:rsidRDefault="009C174E">
            <w:pPr>
              <w:pStyle w:val="TableParagraph"/>
              <w:spacing w:before="1"/>
              <w:ind w:left="114"/>
              <w:rPr>
                <w:sz w:val="16"/>
              </w:rPr>
            </w:pPr>
            <w:r>
              <w:rPr>
                <w:b/>
                <w:bCs/>
              </w:rPr>
              <w:t>STEVEN HOLGUIN</w:t>
            </w:r>
          </w:p>
        </w:tc>
      </w:tr>
      <w:tr w:rsidR="0033013E" w14:paraId="41A56101" w14:textId="77777777">
        <w:trPr>
          <w:trHeight w:val="458"/>
        </w:trPr>
        <w:tc>
          <w:tcPr>
            <w:tcW w:w="4861" w:type="dxa"/>
            <w:gridSpan w:val="2"/>
          </w:tcPr>
          <w:p w14:paraId="3E07B002" w14:textId="77777777" w:rsidR="0033013E" w:rsidRDefault="006B5D4E">
            <w:pPr>
              <w:pStyle w:val="TableParagraph"/>
              <w:spacing w:line="183" w:lineRule="exact"/>
              <w:ind w:left="115"/>
              <w:rPr>
                <w:sz w:val="16"/>
              </w:rPr>
            </w:pPr>
            <w:r>
              <w:rPr>
                <w:sz w:val="16"/>
              </w:rPr>
              <w:t>Title:</w:t>
            </w:r>
          </w:p>
          <w:p w14:paraId="47F81B36" w14:textId="073EECE1" w:rsidR="0033013E" w:rsidRDefault="0033013E">
            <w:pPr>
              <w:pStyle w:val="TableParagraph"/>
              <w:spacing w:line="255" w:lineRule="exact"/>
              <w:ind w:left="115"/>
              <w:rPr>
                <w:sz w:val="24"/>
              </w:rPr>
            </w:pPr>
          </w:p>
        </w:tc>
        <w:tc>
          <w:tcPr>
            <w:tcW w:w="4773" w:type="dxa"/>
            <w:gridSpan w:val="3"/>
          </w:tcPr>
          <w:p w14:paraId="1438C255" w14:textId="77777777" w:rsidR="0033013E" w:rsidRPr="009C174E" w:rsidRDefault="006B5D4E" w:rsidP="009C174E">
            <w:pPr>
              <w:rPr>
                <w:sz w:val="16"/>
                <w:szCs w:val="16"/>
              </w:rPr>
            </w:pPr>
            <w:r w:rsidRPr="009C174E">
              <w:rPr>
                <w:sz w:val="16"/>
                <w:szCs w:val="16"/>
              </w:rPr>
              <w:t>Title:</w:t>
            </w:r>
          </w:p>
          <w:p w14:paraId="6083F6F1" w14:textId="77777777" w:rsidR="009C174E" w:rsidRDefault="009C174E" w:rsidP="009C174E">
            <w:r>
              <w:rPr>
                <w:b/>
                <w:bCs/>
              </w:rPr>
              <w:t>VICE PRESIDENT OF SALES</w:t>
            </w:r>
          </w:p>
        </w:tc>
      </w:tr>
      <w:tr w:rsidR="0033013E" w14:paraId="15C28638" w14:textId="77777777">
        <w:trPr>
          <w:trHeight w:val="505"/>
        </w:trPr>
        <w:tc>
          <w:tcPr>
            <w:tcW w:w="2566" w:type="dxa"/>
          </w:tcPr>
          <w:p w14:paraId="00873AF5" w14:textId="77777777" w:rsidR="0033013E" w:rsidRDefault="006B5D4E">
            <w:pPr>
              <w:pStyle w:val="TableParagraph"/>
              <w:spacing w:before="1"/>
              <w:ind w:left="115"/>
              <w:rPr>
                <w:sz w:val="16"/>
              </w:rPr>
            </w:pPr>
            <w:r>
              <w:rPr>
                <w:sz w:val="16"/>
              </w:rPr>
              <w:t>Phone:</w:t>
            </w:r>
          </w:p>
          <w:p w14:paraId="5EED8971" w14:textId="14123468" w:rsidR="0033013E" w:rsidRDefault="0033013E">
            <w:pPr>
              <w:pStyle w:val="TableParagraph"/>
              <w:ind w:left="115"/>
              <w:rPr>
                <w:sz w:val="16"/>
              </w:rPr>
            </w:pPr>
          </w:p>
        </w:tc>
        <w:tc>
          <w:tcPr>
            <w:tcW w:w="2295" w:type="dxa"/>
          </w:tcPr>
          <w:p w14:paraId="59BE95FB" w14:textId="77777777" w:rsidR="0033013E" w:rsidRDefault="006B5D4E">
            <w:pPr>
              <w:pStyle w:val="TableParagraph"/>
              <w:spacing w:before="1"/>
              <w:ind w:left="115"/>
              <w:rPr>
                <w:sz w:val="16"/>
              </w:rPr>
            </w:pPr>
            <w:r>
              <w:rPr>
                <w:sz w:val="16"/>
              </w:rPr>
              <w:t>Cell Phone:</w:t>
            </w:r>
          </w:p>
        </w:tc>
        <w:tc>
          <w:tcPr>
            <w:tcW w:w="2792" w:type="dxa"/>
            <w:gridSpan w:val="2"/>
          </w:tcPr>
          <w:p w14:paraId="7F8CB2FE" w14:textId="77777777" w:rsidR="0033013E" w:rsidRDefault="006B5D4E">
            <w:pPr>
              <w:pStyle w:val="TableParagraph"/>
              <w:spacing w:before="1"/>
              <w:ind w:left="114"/>
              <w:rPr>
                <w:sz w:val="16"/>
              </w:rPr>
            </w:pPr>
            <w:r>
              <w:rPr>
                <w:sz w:val="16"/>
              </w:rPr>
              <w:t>Phone:</w:t>
            </w:r>
          </w:p>
          <w:p w14:paraId="53BBC14B" w14:textId="77777777" w:rsidR="009C174E" w:rsidRDefault="009C174E">
            <w:pPr>
              <w:pStyle w:val="TableParagraph"/>
              <w:spacing w:before="1"/>
              <w:ind w:left="114"/>
              <w:rPr>
                <w:sz w:val="16"/>
              </w:rPr>
            </w:pPr>
            <w:r>
              <w:rPr>
                <w:b/>
                <w:bCs/>
              </w:rPr>
              <w:t>323.838.5555</w:t>
            </w:r>
          </w:p>
        </w:tc>
        <w:tc>
          <w:tcPr>
            <w:tcW w:w="1981" w:type="dxa"/>
          </w:tcPr>
          <w:p w14:paraId="64F3405F" w14:textId="77777777" w:rsidR="0033013E" w:rsidRDefault="006B5D4E">
            <w:pPr>
              <w:pStyle w:val="TableParagraph"/>
              <w:spacing w:before="1"/>
              <w:ind w:left="111"/>
              <w:rPr>
                <w:sz w:val="16"/>
              </w:rPr>
            </w:pPr>
            <w:r>
              <w:rPr>
                <w:sz w:val="16"/>
              </w:rPr>
              <w:t>Cell Phone:</w:t>
            </w:r>
          </w:p>
          <w:p w14:paraId="62F96C74" w14:textId="77777777" w:rsidR="009C174E" w:rsidRDefault="009C174E">
            <w:pPr>
              <w:pStyle w:val="TableParagraph"/>
              <w:spacing w:before="1"/>
              <w:ind w:left="111"/>
              <w:rPr>
                <w:sz w:val="16"/>
              </w:rPr>
            </w:pPr>
            <w:r>
              <w:rPr>
                <w:b/>
                <w:bCs/>
              </w:rPr>
              <w:t>310.678.5958</w:t>
            </w:r>
          </w:p>
        </w:tc>
      </w:tr>
      <w:tr w:rsidR="0033013E" w14:paraId="001A4D1C" w14:textId="77777777" w:rsidTr="009C174E">
        <w:trPr>
          <w:trHeight w:val="503"/>
        </w:trPr>
        <w:tc>
          <w:tcPr>
            <w:tcW w:w="2566" w:type="dxa"/>
          </w:tcPr>
          <w:p w14:paraId="62A3D148" w14:textId="77777777" w:rsidR="0033013E" w:rsidRDefault="006B5D4E">
            <w:pPr>
              <w:pStyle w:val="TableParagraph"/>
              <w:spacing w:line="183" w:lineRule="exact"/>
              <w:ind w:left="115"/>
              <w:rPr>
                <w:sz w:val="16"/>
              </w:rPr>
            </w:pPr>
            <w:r>
              <w:rPr>
                <w:sz w:val="16"/>
              </w:rPr>
              <w:t>Fax:</w:t>
            </w:r>
          </w:p>
        </w:tc>
        <w:tc>
          <w:tcPr>
            <w:tcW w:w="2295" w:type="dxa"/>
          </w:tcPr>
          <w:p w14:paraId="41A0A72D" w14:textId="197123E5" w:rsidR="0033013E" w:rsidRDefault="006B5D4E">
            <w:pPr>
              <w:pStyle w:val="TableParagraph"/>
              <w:ind w:left="115" w:right="244"/>
              <w:rPr>
                <w:sz w:val="16"/>
              </w:rPr>
            </w:pPr>
            <w:r>
              <w:rPr>
                <w:sz w:val="16"/>
              </w:rPr>
              <w:t xml:space="preserve">E-mail: </w:t>
            </w:r>
          </w:p>
        </w:tc>
        <w:tc>
          <w:tcPr>
            <w:tcW w:w="876" w:type="dxa"/>
          </w:tcPr>
          <w:p w14:paraId="4B3A3207" w14:textId="77777777" w:rsidR="0033013E" w:rsidRDefault="006B5D4E">
            <w:pPr>
              <w:pStyle w:val="TableParagraph"/>
              <w:spacing w:line="183" w:lineRule="exact"/>
              <w:ind w:left="114"/>
              <w:rPr>
                <w:sz w:val="16"/>
              </w:rPr>
            </w:pPr>
            <w:r>
              <w:rPr>
                <w:sz w:val="16"/>
              </w:rPr>
              <w:t>Fax:</w:t>
            </w:r>
          </w:p>
        </w:tc>
        <w:tc>
          <w:tcPr>
            <w:tcW w:w="3897" w:type="dxa"/>
            <w:gridSpan w:val="2"/>
          </w:tcPr>
          <w:p w14:paraId="129E17BA" w14:textId="77777777" w:rsidR="0033013E" w:rsidRPr="009C174E" w:rsidRDefault="006B5D4E" w:rsidP="009C174E">
            <w:pPr>
              <w:rPr>
                <w:sz w:val="16"/>
                <w:szCs w:val="16"/>
              </w:rPr>
            </w:pPr>
            <w:r w:rsidRPr="009C174E">
              <w:rPr>
                <w:sz w:val="16"/>
                <w:szCs w:val="16"/>
              </w:rPr>
              <w:t>E-mail:</w:t>
            </w:r>
          </w:p>
          <w:p w14:paraId="56010499" w14:textId="77777777" w:rsidR="009C174E" w:rsidRPr="009C174E" w:rsidRDefault="009C174E" w:rsidP="009C174E">
            <w:pPr>
              <w:rPr>
                <w:sz w:val="20"/>
                <w:szCs w:val="20"/>
              </w:rPr>
            </w:pPr>
            <w:r w:rsidRPr="009C174E">
              <w:rPr>
                <w:b/>
                <w:bCs/>
                <w:sz w:val="20"/>
                <w:szCs w:val="20"/>
              </w:rPr>
              <w:t>SHOLGUIN@BETTER4YOUMEALS.COM</w:t>
            </w:r>
          </w:p>
        </w:tc>
      </w:tr>
    </w:tbl>
    <w:p w14:paraId="0C0CD164" w14:textId="77777777" w:rsidR="0033013E" w:rsidRDefault="0033013E">
      <w:pPr>
        <w:pStyle w:val="BodyText"/>
        <w:rPr>
          <w:b/>
        </w:rPr>
      </w:pPr>
    </w:p>
    <w:p w14:paraId="62C98EDE" w14:textId="77777777" w:rsidR="0033013E" w:rsidRDefault="006B5D4E">
      <w:pPr>
        <w:pStyle w:val="BodyText"/>
        <w:ind w:left="1340"/>
      </w:pPr>
      <w:r>
        <w:t>Respondents shall serve or deliver by postal mail all legal notices</w:t>
      </w:r>
      <w:r>
        <w:rPr>
          <w:spacing w:val="-21"/>
        </w:rPr>
        <w:t xml:space="preserve"> </w:t>
      </w:r>
      <w:r>
        <w:t>to:</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772"/>
      </w:tblGrid>
      <w:tr w:rsidR="0033013E" w14:paraId="6DFB7FBA" w14:textId="77777777">
        <w:trPr>
          <w:trHeight w:val="288"/>
        </w:trPr>
        <w:tc>
          <w:tcPr>
            <w:tcW w:w="4923" w:type="dxa"/>
            <w:shd w:val="clear" w:color="auto" w:fill="F1DBDB"/>
          </w:tcPr>
          <w:p w14:paraId="697AC2F0" w14:textId="77777777" w:rsidR="0033013E" w:rsidRDefault="006B5D4E">
            <w:pPr>
              <w:pStyle w:val="TableParagraph"/>
              <w:spacing w:before="1" w:line="267" w:lineRule="exact"/>
              <w:ind w:left="2198" w:right="2207"/>
              <w:jc w:val="center"/>
              <w:rPr>
                <w:sz w:val="24"/>
              </w:rPr>
            </w:pPr>
            <w:r>
              <w:rPr>
                <w:sz w:val="24"/>
              </w:rPr>
              <w:t>SFA</w:t>
            </w:r>
          </w:p>
        </w:tc>
        <w:tc>
          <w:tcPr>
            <w:tcW w:w="4772" w:type="dxa"/>
            <w:shd w:val="clear" w:color="auto" w:fill="F1DBDB"/>
          </w:tcPr>
          <w:p w14:paraId="25955C1D" w14:textId="77777777" w:rsidR="0033013E" w:rsidRDefault="006B5D4E">
            <w:pPr>
              <w:pStyle w:val="TableParagraph"/>
              <w:spacing w:before="1" w:line="267" w:lineRule="exact"/>
              <w:ind w:left="2024" w:right="2017"/>
              <w:jc w:val="center"/>
              <w:rPr>
                <w:sz w:val="24"/>
              </w:rPr>
            </w:pPr>
            <w:r>
              <w:rPr>
                <w:sz w:val="24"/>
              </w:rPr>
              <w:t>FSMC</w:t>
            </w:r>
          </w:p>
        </w:tc>
      </w:tr>
      <w:tr w:rsidR="0033013E" w14:paraId="54C77F59" w14:textId="77777777">
        <w:trPr>
          <w:trHeight w:val="460"/>
        </w:trPr>
        <w:tc>
          <w:tcPr>
            <w:tcW w:w="4923" w:type="dxa"/>
          </w:tcPr>
          <w:p w14:paraId="645FEF70" w14:textId="77777777" w:rsidR="0033013E" w:rsidRDefault="006B5D4E">
            <w:pPr>
              <w:pStyle w:val="TableParagraph"/>
              <w:spacing w:before="1"/>
              <w:ind w:left="115"/>
              <w:rPr>
                <w:sz w:val="16"/>
              </w:rPr>
            </w:pPr>
            <w:r>
              <w:rPr>
                <w:sz w:val="16"/>
              </w:rPr>
              <w:t>Name:</w:t>
            </w:r>
          </w:p>
          <w:p w14:paraId="4F71990B" w14:textId="247ABED1" w:rsidR="0033013E" w:rsidRDefault="0033013E">
            <w:pPr>
              <w:pStyle w:val="TableParagraph"/>
              <w:spacing w:line="255" w:lineRule="exact"/>
              <w:ind w:left="115"/>
              <w:rPr>
                <w:sz w:val="24"/>
              </w:rPr>
            </w:pPr>
          </w:p>
        </w:tc>
        <w:tc>
          <w:tcPr>
            <w:tcW w:w="4772" w:type="dxa"/>
          </w:tcPr>
          <w:p w14:paraId="5409106A" w14:textId="77777777" w:rsidR="0033013E" w:rsidRDefault="006B5D4E">
            <w:pPr>
              <w:pStyle w:val="TableParagraph"/>
              <w:spacing w:before="1"/>
              <w:ind w:left="114"/>
              <w:rPr>
                <w:sz w:val="16"/>
              </w:rPr>
            </w:pPr>
            <w:r>
              <w:rPr>
                <w:sz w:val="16"/>
              </w:rPr>
              <w:t>Name:</w:t>
            </w:r>
          </w:p>
          <w:p w14:paraId="7AC78F0A" w14:textId="77777777" w:rsidR="009C174E" w:rsidRDefault="009C174E">
            <w:pPr>
              <w:pStyle w:val="TableParagraph"/>
              <w:spacing w:before="1"/>
              <w:ind w:left="114"/>
              <w:rPr>
                <w:sz w:val="16"/>
              </w:rPr>
            </w:pPr>
            <w:r>
              <w:rPr>
                <w:b/>
                <w:bCs/>
              </w:rPr>
              <w:t>STEVEN HOLGUIN</w:t>
            </w:r>
          </w:p>
        </w:tc>
      </w:tr>
      <w:tr w:rsidR="0033013E" w14:paraId="7DC4A11B" w14:textId="77777777">
        <w:trPr>
          <w:trHeight w:val="460"/>
        </w:trPr>
        <w:tc>
          <w:tcPr>
            <w:tcW w:w="4923" w:type="dxa"/>
          </w:tcPr>
          <w:p w14:paraId="046D57F8" w14:textId="77777777" w:rsidR="0033013E" w:rsidRDefault="006B5D4E">
            <w:pPr>
              <w:pStyle w:val="TableParagraph"/>
              <w:spacing w:before="1"/>
              <w:ind w:left="115"/>
              <w:rPr>
                <w:sz w:val="16"/>
              </w:rPr>
            </w:pPr>
            <w:r>
              <w:rPr>
                <w:sz w:val="16"/>
              </w:rPr>
              <w:t>Title:</w:t>
            </w:r>
          </w:p>
          <w:p w14:paraId="71D48860" w14:textId="13F71B5D" w:rsidR="0033013E" w:rsidRDefault="0033013E">
            <w:pPr>
              <w:pStyle w:val="TableParagraph"/>
              <w:spacing w:line="255" w:lineRule="exact"/>
              <w:ind w:left="115"/>
              <w:rPr>
                <w:sz w:val="24"/>
              </w:rPr>
            </w:pPr>
          </w:p>
        </w:tc>
        <w:tc>
          <w:tcPr>
            <w:tcW w:w="4772" w:type="dxa"/>
          </w:tcPr>
          <w:p w14:paraId="0180CF6D" w14:textId="77777777" w:rsidR="0033013E" w:rsidRDefault="006B5D4E">
            <w:pPr>
              <w:pStyle w:val="TableParagraph"/>
              <w:spacing w:before="1"/>
              <w:ind w:left="114"/>
              <w:rPr>
                <w:sz w:val="16"/>
              </w:rPr>
            </w:pPr>
            <w:r>
              <w:rPr>
                <w:sz w:val="16"/>
              </w:rPr>
              <w:t>Title:</w:t>
            </w:r>
          </w:p>
          <w:p w14:paraId="45A24883" w14:textId="77777777" w:rsidR="009C174E" w:rsidRDefault="009C174E">
            <w:pPr>
              <w:pStyle w:val="TableParagraph"/>
              <w:spacing w:before="1"/>
              <w:ind w:left="114"/>
              <w:rPr>
                <w:sz w:val="16"/>
              </w:rPr>
            </w:pPr>
            <w:r>
              <w:rPr>
                <w:b/>
                <w:bCs/>
              </w:rPr>
              <w:t>VICE PRESIDENT OF SALES</w:t>
            </w:r>
          </w:p>
        </w:tc>
      </w:tr>
      <w:tr w:rsidR="0033013E" w14:paraId="5737F0F5" w14:textId="77777777">
        <w:trPr>
          <w:trHeight w:val="736"/>
        </w:trPr>
        <w:tc>
          <w:tcPr>
            <w:tcW w:w="4923" w:type="dxa"/>
          </w:tcPr>
          <w:p w14:paraId="7B65741A" w14:textId="77777777" w:rsidR="0033013E" w:rsidRDefault="006B5D4E">
            <w:pPr>
              <w:pStyle w:val="TableParagraph"/>
              <w:spacing w:line="183" w:lineRule="exact"/>
              <w:ind w:left="115"/>
              <w:rPr>
                <w:sz w:val="16"/>
              </w:rPr>
            </w:pPr>
            <w:r>
              <w:rPr>
                <w:sz w:val="16"/>
              </w:rPr>
              <w:t>Address:</w:t>
            </w:r>
          </w:p>
          <w:p w14:paraId="7E240DD7" w14:textId="09E1848C" w:rsidR="0033013E" w:rsidRDefault="0033013E">
            <w:pPr>
              <w:pStyle w:val="TableParagraph"/>
              <w:spacing w:before="1"/>
              <w:ind w:left="115" w:right="2278"/>
              <w:rPr>
                <w:sz w:val="16"/>
              </w:rPr>
            </w:pPr>
          </w:p>
        </w:tc>
        <w:tc>
          <w:tcPr>
            <w:tcW w:w="4772" w:type="dxa"/>
          </w:tcPr>
          <w:p w14:paraId="4833EFCF" w14:textId="77777777" w:rsidR="0033013E" w:rsidRPr="009C174E" w:rsidRDefault="006B5D4E" w:rsidP="009C174E">
            <w:pPr>
              <w:rPr>
                <w:sz w:val="16"/>
                <w:szCs w:val="16"/>
              </w:rPr>
            </w:pPr>
            <w:r w:rsidRPr="009C174E">
              <w:rPr>
                <w:sz w:val="16"/>
                <w:szCs w:val="16"/>
              </w:rPr>
              <w:t>Address:</w:t>
            </w:r>
          </w:p>
          <w:p w14:paraId="0B83B809" w14:textId="77777777" w:rsidR="009C174E" w:rsidRDefault="009C174E" w:rsidP="009C174E">
            <w:r>
              <w:rPr>
                <w:b/>
                <w:bCs/>
              </w:rPr>
              <w:t>5743 SMITHWAY ST, COMMERCE, CA 90040</w:t>
            </w:r>
          </w:p>
        </w:tc>
      </w:tr>
    </w:tbl>
    <w:p w14:paraId="334CA7CD" w14:textId="77777777" w:rsidR="00F61C94" w:rsidRDefault="00F61C94">
      <w:pPr>
        <w:pStyle w:val="Heading1"/>
        <w:ind w:left="1340"/>
      </w:pPr>
    </w:p>
    <w:p w14:paraId="6988D26E" w14:textId="77777777" w:rsidR="00F61C94" w:rsidRDefault="00F61C94">
      <w:pPr>
        <w:pStyle w:val="Heading1"/>
        <w:ind w:left="1340"/>
      </w:pPr>
    </w:p>
    <w:p w14:paraId="1823CFFB" w14:textId="39316131" w:rsidR="0033013E" w:rsidRDefault="00F61C94" w:rsidP="00F61C94">
      <w:pPr>
        <w:pStyle w:val="Heading1"/>
        <w:ind w:left="1340"/>
      </w:pPr>
      <w:r w:rsidRPr="00F61C94">
        <w:rPr>
          <w:b w:val="0"/>
          <w:bCs w:val="0"/>
        </w:rPr>
        <w:t>C.</w:t>
      </w:r>
      <w:r>
        <w:t xml:space="preserve"> </w:t>
      </w:r>
      <w:r>
        <w:tab/>
      </w:r>
      <w:r w:rsidR="006B5D4E">
        <w:t>Fees</w:t>
      </w:r>
    </w:p>
    <w:p w14:paraId="69C808C7" w14:textId="77777777" w:rsidR="0033013E" w:rsidRDefault="006B5D4E">
      <w:pPr>
        <w:pStyle w:val="ListParagraph"/>
        <w:numPr>
          <w:ilvl w:val="2"/>
          <w:numId w:val="12"/>
        </w:numPr>
        <w:tabs>
          <w:tab w:val="left" w:pos="2421"/>
        </w:tabs>
        <w:spacing w:before="93"/>
        <w:ind w:hanging="361"/>
        <w:rPr>
          <w:sz w:val="24"/>
        </w:rPr>
      </w:pPr>
      <w:r>
        <w:rPr>
          <w:sz w:val="24"/>
        </w:rPr>
        <w:t>Fixed-price</w:t>
      </w:r>
      <w:r>
        <w:rPr>
          <w:spacing w:val="-1"/>
          <w:sz w:val="24"/>
        </w:rPr>
        <w:t xml:space="preserve"> </w:t>
      </w:r>
      <w:r>
        <w:rPr>
          <w:sz w:val="24"/>
        </w:rPr>
        <w:t>Contracts</w:t>
      </w:r>
    </w:p>
    <w:p w14:paraId="3A059794" w14:textId="77777777" w:rsidR="0033013E" w:rsidRDefault="0033013E">
      <w:pPr>
        <w:pStyle w:val="BodyText"/>
        <w:spacing w:before="11"/>
        <w:rPr>
          <w:sz w:val="23"/>
        </w:rPr>
      </w:pPr>
    </w:p>
    <w:p w14:paraId="0394E814" w14:textId="77777777" w:rsidR="0033013E" w:rsidRDefault="006B5D4E">
      <w:pPr>
        <w:pStyle w:val="BodyText"/>
        <w:ind w:left="2506" w:right="1049" w:firstLine="4"/>
      </w:pPr>
      <w:r>
        <w:t>The SFA will pay the FSMC at a fixed rate per meal. The fixed rate per meal includes all fees and charges indicated in the Schedule of Fees (Exhibit B) of this Contract. The SFA must determine, and the FSMC shall credit the SFA for, the full value of U.S. Department of Agriculture (USDA) Foods. The</w:t>
      </w:r>
    </w:p>
    <w:p w14:paraId="0297FC8B" w14:textId="77777777" w:rsidR="0033013E" w:rsidRDefault="006B5D4E">
      <w:pPr>
        <w:pStyle w:val="BodyText"/>
        <w:ind w:left="2506" w:right="1416"/>
      </w:pPr>
      <w:r>
        <w:t xml:space="preserve">FSMC’s fixed-price invoice will be fully compliant with procurement requirements for the National School Lunch Program, set forth in 7 </w:t>
      </w:r>
      <w:r>
        <w:rPr>
          <w:i/>
        </w:rPr>
        <w:t>CFR</w:t>
      </w:r>
      <w:r>
        <w:t xml:space="preserve">, parts 210, 215, and 220, and the USDA Food and Nutrition Service (FNS) Final Rule issued Wednesday, October 31, 2007. The FSMC shall take discounts, rebates, and other credits into account when formulating their prices for this fixed-price contract (Title 2, Code of Federal Regulations (2 </w:t>
      </w:r>
      <w:r>
        <w:rPr>
          <w:i/>
        </w:rPr>
        <w:t>CFR</w:t>
      </w:r>
      <w:r>
        <w:t>), Section 200.406[a]).</w:t>
      </w:r>
    </w:p>
    <w:p w14:paraId="1BC01998" w14:textId="77777777" w:rsidR="0033013E" w:rsidRDefault="0033013E">
      <w:pPr>
        <w:pStyle w:val="BodyText"/>
        <w:spacing w:before="1"/>
      </w:pPr>
    </w:p>
    <w:p w14:paraId="33A29F6F" w14:textId="77777777" w:rsidR="0033013E" w:rsidRDefault="006B5D4E">
      <w:pPr>
        <w:pStyle w:val="ListParagraph"/>
        <w:numPr>
          <w:ilvl w:val="2"/>
          <w:numId w:val="12"/>
        </w:numPr>
        <w:tabs>
          <w:tab w:val="left" w:pos="2421"/>
        </w:tabs>
        <w:ind w:hanging="361"/>
        <w:rPr>
          <w:sz w:val="24"/>
        </w:rPr>
      </w:pPr>
      <w:r>
        <w:rPr>
          <w:sz w:val="24"/>
        </w:rPr>
        <w:t>Payment</w:t>
      </w:r>
      <w:r>
        <w:rPr>
          <w:spacing w:val="-2"/>
          <w:sz w:val="24"/>
        </w:rPr>
        <w:t xml:space="preserve"> </w:t>
      </w:r>
      <w:r>
        <w:rPr>
          <w:sz w:val="24"/>
        </w:rPr>
        <w:t>Terms</w:t>
      </w:r>
    </w:p>
    <w:p w14:paraId="00CB2D2F" w14:textId="77777777" w:rsidR="0033013E" w:rsidRDefault="0033013E">
      <w:pPr>
        <w:pStyle w:val="BodyText"/>
      </w:pPr>
    </w:p>
    <w:p w14:paraId="0D911EF9" w14:textId="77777777" w:rsidR="0033013E" w:rsidRDefault="006B5D4E">
      <w:pPr>
        <w:pStyle w:val="BodyText"/>
        <w:ind w:left="2513" w:right="1049" w:hanging="3"/>
      </w:pPr>
      <w:r>
        <w:t xml:space="preserve">The FSMC shall submit monthly invoices by the 6th day of the following month that reflect all activity for the previous calendar month. The FSMC must submit detailed cost documentation monthly to support all charges to the SFA. Charges and expenses are included in the Schedule of Fees (Exhibit B). All costs, charges, and expenses must be mutually agreeable to the SFA and the FSMC, and must be allowable costs consistent with the cost principles in 2 </w:t>
      </w:r>
      <w:r>
        <w:rPr>
          <w:i/>
        </w:rPr>
        <w:t>CFR</w:t>
      </w:r>
      <w:r>
        <w:t>, Part 200, as applicable. The SFA will pay invoices submitted by the FSMC within 30 calendar days of the invoice date. The SFA will pay invoices received by its accounting department following net 30 payment terms, if the invoices pass the SFA’s audit. The SFA will notify the FSMC of invoices that do not pass audit, which the SFA will not pay until the invoices have passed audit, with no penalty accruing to the SFA.</w:t>
      </w:r>
    </w:p>
    <w:p w14:paraId="135DE118" w14:textId="77777777" w:rsidR="0033013E" w:rsidRDefault="0033013E">
      <w:pPr>
        <w:pStyle w:val="BodyText"/>
        <w:spacing w:before="1"/>
      </w:pPr>
    </w:p>
    <w:p w14:paraId="13912243" w14:textId="77777777" w:rsidR="0033013E" w:rsidRDefault="006B5D4E">
      <w:pPr>
        <w:pStyle w:val="ListParagraph"/>
        <w:numPr>
          <w:ilvl w:val="2"/>
          <w:numId w:val="12"/>
        </w:numPr>
        <w:tabs>
          <w:tab w:val="left" w:pos="2421"/>
        </w:tabs>
        <w:ind w:hanging="361"/>
        <w:rPr>
          <w:sz w:val="24"/>
        </w:rPr>
      </w:pPr>
      <w:r>
        <w:rPr>
          <w:sz w:val="24"/>
        </w:rPr>
        <w:t>Interest, Fines, Penalties, Finance Charges, Income and</w:t>
      </w:r>
      <w:r>
        <w:rPr>
          <w:spacing w:val="-8"/>
          <w:sz w:val="24"/>
        </w:rPr>
        <w:t xml:space="preserve"> </w:t>
      </w:r>
      <w:r>
        <w:rPr>
          <w:sz w:val="24"/>
        </w:rPr>
        <w:t>Expenses</w:t>
      </w:r>
    </w:p>
    <w:p w14:paraId="41DC1994" w14:textId="77777777" w:rsidR="0033013E" w:rsidRDefault="0033013E">
      <w:pPr>
        <w:pStyle w:val="BodyText"/>
      </w:pPr>
    </w:p>
    <w:p w14:paraId="33CE0B8F" w14:textId="77777777" w:rsidR="0033013E" w:rsidRDefault="006B5D4E">
      <w:pPr>
        <w:pStyle w:val="BodyText"/>
        <w:ind w:left="2607" w:right="1074" w:hanging="8"/>
      </w:pPr>
      <w:r>
        <w:t xml:space="preserve">Interest, fines, penalties, finance charges, income and expenses that may accrue under this contract are not allowable expenses to the nonprofit school food service (cafeteria fund) (2 </w:t>
      </w:r>
      <w:r>
        <w:rPr>
          <w:i/>
        </w:rPr>
        <w:t>CFR</w:t>
      </w:r>
      <w:r>
        <w:t>, Section 200.441). The SFA is prohibited from paying unallowable expenses from the SFA’s cafeteria fund.</w:t>
      </w:r>
    </w:p>
    <w:p w14:paraId="029E455E" w14:textId="77777777" w:rsidR="0033013E" w:rsidRDefault="0033013E">
      <w:pPr>
        <w:pStyle w:val="BodyText"/>
      </w:pPr>
    </w:p>
    <w:p w14:paraId="0CD7E784" w14:textId="77777777" w:rsidR="0033013E" w:rsidRDefault="006B5D4E">
      <w:pPr>
        <w:pStyle w:val="ListParagraph"/>
        <w:numPr>
          <w:ilvl w:val="2"/>
          <w:numId w:val="12"/>
        </w:numPr>
        <w:tabs>
          <w:tab w:val="left" w:pos="2421"/>
        </w:tabs>
        <w:ind w:right="1147"/>
        <w:rPr>
          <w:sz w:val="24"/>
        </w:rPr>
      </w:pPr>
      <w:r>
        <w:rPr>
          <w:sz w:val="24"/>
        </w:rPr>
        <w:t>Spoiled or Unwholesome Food, Food Not Meeting Detailed Food</w:t>
      </w:r>
      <w:r>
        <w:rPr>
          <w:spacing w:val="-25"/>
          <w:sz w:val="24"/>
        </w:rPr>
        <w:t xml:space="preserve"> </w:t>
      </w:r>
      <w:r>
        <w:rPr>
          <w:sz w:val="24"/>
        </w:rPr>
        <w:t>Component Specifications or Contract</w:t>
      </w:r>
      <w:r>
        <w:rPr>
          <w:spacing w:val="-3"/>
          <w:sz w:val="24"/>
        </w:rPr>
        <w:t xml:space="preserve"> </w:t>
      </w:r>
      <w:r>
        <w:rPr>
          <w:sz w:val="24"/>
        </w:rPr>
        <w:t>Requirements.</w:t>
      </w:r>
    </w:p>
    <w:p w14:paraId="51D9678E" w14:textId="77777777" w:rsidR="0033013E" w:rsidRDefault="0033013E">
      <w:pPr>
        <w:pStyle w:val="BodyText"/>
      </w:pPr>
    </w:p>
    <w:p w14:paraId="1C6690B0" w14:textId="77777777" w:rsidR="0033013E" w:rsidRDefault="006B5D4E">
      <w:pPr>
        <w:pStyle w:val="BodyText"/>
        <w:spacing w:before="1"/>
        <w:ind w:left="2420" w:right="1088"/>
      </w:pPr>
      <w:r>
        <w:t xml:space="preserve">The SFA shall make no payment to the FSMC for meals that, in the SFA’s determination, are spoiled or unwholesome at the time of delivery, do not meet detailed food component specifications as developed by the SFA for the meal pattern, or do not otherwise meet the requirements of this Contract (7 </w:t>
      </w:r>
      <w:r>
        <w:rPr>
          <w:i/>
        </w:rPr>
        <w:t xml:space="preserve">CFR, </w:t>
      </w:r>
      <w:r>
        <w:t>Section 210.16[c][3]).</w:t>
      </w:r>
    </w:p>
    <w:p w14:paraId="25C97FE3" w14:textId="77777777" w:rsidR="0033013E" w:rsidRDefault="0033013E">
      <w:pPr>
        <w:sectPr w:rsidR="0033013E">
          <w:pgSz w:w="12240" w:h="15840"/>
          <w:pgMar w:top="1500" w:right="380" w:bottom="1260" w:left="100" w:header="0" w:footer="1064" w:gutter="0"/>
          <w:cols w:space="720"/>
        </w:sectPr>
      </w:pPr>
    </w:p>
    <w:p w14:paraId="3E3BFA09" w14:textId="77777777" w:rsidR="0033013E" w:rsidRDefault="006B5D4E">
      <w:pPr>
        <w:pStyle w:val="Heading1"/>
        <w:numPr>
          <w:ilvl w:val="1"/>
          <w:numId w:val="12"/>
        </w:numPr>
        <w:tabs>
          <w:tab w:val="left" w:pos="2511"/>
          <w:tab w:val="left" w:pos="2512"/>
        </w:tabs>
        <w:spacing w:before="80"/>
        <w:ind w:left="2511" w:hanging="632"/>
        <w:jc w:val="left"/>
      </w:pPr>
      <w:r>
        <w:lastRenderedPageBreak/>
        <w:t>Contract Cost</w:t>
      </w:r>
      <w:r>
        <w:rPr>
          <w:spacing w:val="-1"/>
        </w:rPr>
        <w:t xml:space="preserve"> </w:t>
      </w:r>
      <w:r>
        <w:t>Adjustment</w:t>
      </w:r>
    </w:p>
    <w:p w14:paraId="1DF40B8E" w14:textId="77777777" w:rsidR="0033013E" w:rsidRDefault="0033013E">
      <w:pPr>
        <w:pStyle w:val="BodyText"/>
        <w:rPr>
          <w:b/>
        </w:rPr>
      </w:pPr>
    </w:p>
    <w:p w14:paraId="366C09B9" w14:textId="77777777" w:rsidR="0033013E" w:rsidRDefault="006B5D4E">
      <w:pPr>
        <w:pStyle w:val="BodyText"/>
        <w:spacing w:before="1"/>
        <w:ind w:left="1880" w:right="1057"/>
      </w:pPr>
      <w:r>
        <w:t>The contract price (which can include General and Administrative Expense and Management Fees) may be increased on an annual basis by the Yearly Percentage Change in the Consumer Price Index for All Urban Consumers, as published by the U.S. Department of Labor, Bureau of Labor Statistics, Food Eaten Away from Home Los Angeles (CPI). Such increases shall be effective on a prospective</w:t>
      </w:r>
      <w:r>
        <w:rPr>
          <w:spacing w:val="-6"/>
        </w:rPr>
        <w:t xml:space="preserve"> </w:t>
      </w:r>
      <w:r>
        <w:t>basis</w:t>
      </w:r>
      <w:r>
        <w:rPr>
          <w:spacing w:val="-7"/>
        </w:rPr>
        <w:t xml:space="preserve"> </w:t>
      </w:r>
      <w:r>
        <w:t>on</w:t>
      </w:r>
      <w:r>
        <w:rPr>
          <w:spacing w:val="-8"/>
        </w:rPr>
        <w:t xml:space="preserve"> </w:t>
      </w:r>
      <w:r>
        <w:t>each</w:t>
      </w:r>
      <w:r>
        <w:rPr>
          <w:spacing w:val="-6"/>
        </w:rPr>
        <w:t xml:space="preserve"> </w:t>
      </w:r>
      <w:r>
        <w:t>anniversary</w:t>
      </w:r>
      <w:r>
        <w:rPr>
          <w:spacing w:val="-10"/>
        </w:rPr>
        <w:t xml:space="preserve"> </w:t>
      </w:r>
      <w:r>
        <w:t>date</w:t>
      </w:r>
      <w:r>
        <w:rPr>
          <w:spacing w:val="-6"/>
        </w:rPr>
        <w:t xml:space="preserve"> </w:t>
      </w:r>
      <w:r>
        <w:t>of</w:t>
      </w:r>
      <w:r>
        <w:rPr>
          <w:spacing w:val="-6"/>
        </w:rPr>
        <w:t xml:space="preserve"> </w:t>
      </w:r>
      <w:r>
        <w:t>this</w:t>
      </w:r>
      <w:r>
        <w:rPr>
          <w:spacing w:val="-7"/>
        </w:rPr>
        <w:t xml:space="preserve"> </w:t>
      </w:r>
      <w:r>
        <w:t>Contract</w:t>
      </w:r>
      <w:r>
        <w:rPr>
          <w:spacing w:val="-9"/>
        </w:rPr>
        <w:t xml:space="preserve"> </w:t>
      </w:r>
      <w:r>
        <w:t>and</w:t>
      </w:r>
      <w:r>
        <w:rPr>
          <w:spacing w:val="-6"/>
        </w:rPr>
        <w:t xml:space="preserve"> </w:t>
      </w:r>
      <w:r>
        <w:t>will</w:t>
      </w:r>
      <w:r>
        <w:rPr>
          <w:spacing w:val="-7"/>
        </w:rPr>
        <w:t xml:space="preserve"> </w:t>
      </w:r>
      <w:r>
        <w:t>be</w:t>
      </w:r>
      <w:r>
        <w:rPr>
          <w:spacing w:val="-6"/>
        </w:rPr>
        <w:t xml:space="preserve"> </w:t>
      </w:r>
      <w:r>
        <w:t>allowed</w:t>
      </w:r>
      <w:r>
        <w:rPr>
          <w:spacing w:val="-8"/>
        </w:rPr>
        <w:t xml:space="preserve"> </w:t>
      </w:r>
      <w:r>
        <w:t>only if approved in advance by the SFA. CPI Fee increases for the upcoming Contract renewal year must be submitted to the</w:t>
      </w:r>
      <w:r>
        <w:rPr>
          <w:spacing w:val="-11"/>
        </w:rPr>
        <w:t xml:space="preserve"> </w:t>
      </w:r>
      <w:r>
        <w:t>SFA.</w:t>
      </w:r>
    </w:p>
    <w:p w14:paraId="69BDCE74" w14:textId="77777777" w:rsidR="0033013E" w:rsidRDefault="0033013E">
      <w:pPr>
        <w:pStyle w:val="BodyText"/>
        <w:spacing w:before="10"/>
        <w:rPr>
          <w:sz w:val="21"/>
        </w:rPr>
      </w:pPr>
    </w:p>
    <w:p w14:paraId="31A62696" w14:textId="77777777" w:rsidR="0033013E" w:rsidRDefault="006B5D4E">
      <w:pPr>
        <w:pStyle w:val="BodyText"/>
        <w:ind w:left="1880" w:right="1092"/>
      </w:pPr>
      <w:r>
        <w:t>The renegotiation of price terms under this Contract is permitted only upon the occurrence of unpredictable, unexpected conditions beyond the control of both parties. If those conditions create a significant and material change in the financial assumptions upon which the price terms of this contract were based, then those price terms so affected may be renegotiated by both parties. Renegotiation of</w:t>
      </w:r>
      <w:r>
        <w:rPr>
          <w:spacing w:val="-36"/>
        </w:rPr>
        <w:t xml:space="preserve"> </w:t>
      </w:r>
      <w:r>
        <w:t>price terms under such conditions must be mutual and both parties must agree on any changes in price terms. Any adjustments so negotiated and agreed upon must accurately reflect the change in conditions. The occurrence of contingencies that are foreseeable and predictable, but not certain, should be calculated into the defined price terms, to the extent possible, with the goal of minimizing the need for renegotiation of price terms during the term of the Contract. Substantive changes of the Contract will require the SFA to rebid the</w:t>
      </w:r>
      <w:r>
        <w:rPr>
          <w:spacing w:val="-7"/>
        </w:rPr>
        <w:t xml:space="preserve"> </w:t>
      </w:r>
      <w:r>
        <w:t>Contract.</w:t>
      </w:r>
    </w:p>
    <w:p w14:paraId="4E23184A" w14:textId="77777777" w:rsidR="0033013E" w:rsidRDefault="0033013E">
      <w:pPr>
        <w:pStyle w:val="BodyText"/>
        <w:spacing w:before="1"/>
      </w:pPr>
    </w:p>
    <w:p w14:paraId="3367B9E2" w14:textId="77777777" w:rsidR="0033013E" w:rsidRDefault="006B5D4E">
      <w:pPr>
        <w:pStyle w:val="Heading1"/>
        <w:numPr>
          <w:ilvl w:val="1"/>
          <w:numId w:val="12"/>
        </w:numPr>
        <w:tabs>
          <w:tab w:val="left" w:pos="2511"/>
          <w:tab w:val="left" w:pos="2512"/>
        </w:tabs>
        <w:ind w:left="2511" w:hanging="625"/>
        <w:jc w:val="left"/>
      </w:pPr>
      <w:r>
        <w:t>Availability of</w:t>
      </w:r>
      <w:r>
        <w:rPr>
          <w:spacing w:val="-1"/>
        </w:rPr>
        <w:t xml:space="preserve"> </w:t>
      </w:r>
      <w:r>
        <w:t>Funds</w:t>
      </w:r>
    </w:p>
    <w:p w14:paraId="2D52D544" w14:textId="77777777" w:rsidR="0033013E" w:rsidRDefault="0033013E">
      <w:pPr>
        <w:pStyle w:val="BodyText"/>
        <w:rPr>
          <w:b/>
        </w:rPr>
      </w:pPr>
    </w:p>
    <w:p w14:paraId="5DCC5417" w14:textId="77777777" w:rsidR="0033013E" w:rsidRDefault="006B5D4E">
      <w:pPr>
        <w:pStyle w:val="BodyText"/>
        <w:spacing w:before="1"/>
        <w:ind w:left="1880" w:right="1101"/>
      </w:pPr>
      <w:r>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liability shall accrue to the SFA and the SFA shall not be obligated or liable for any future payments or for any damages resulting from termination under this provision.</w:t>
      </w:r>
    </w:p>
    <w:p w14:paraId="02C2CDA7" w14:textId="77777777" w:rsidR="0033013E" w:rsidRDefault="0033013E">
      <w:pPr>
        <w:pStyle w:val="BodyText"/>
      </w:pPr>
    </w:p>
    <w:p w14:paraId="0658243D" w14:textId="77777777" w:rsidR="0033013E" w:rsidRDefault="006B5D4E">
      <w:pPr>
        <w:pStyle w:val="Heading1"/>
        <w:numPr>
          <w:ilvl w:val="1"/>
          <w:numId w:val="12"/>
        </w:numPr>
        <w:tabs>
          <w:tab w:val="left" w:pos="2511"/>
          <w:tab w:val="left" w:pos="2512"/>
        </w:tabs>
        <w:ind w:left="2511" w:hanging="625"/>
        <w:jc w:val="left"/>
      </w:pPr>
      <w:r>
        <w:t>Timeliness</w:t>
      </w:r>
    </w:p>
    <w:p w14:paraId="7E72DDD9" w14:textId="77777777" w:rsidR="0033013E" w:rsidRDefault="0033013E">
      <w:pPr>
        <w:pStyle w:val="BodyText"/>
        <w:rPr>
          <w:b/>
        </w:rPr>
      </w:pPr>
    </w:p>
    <w:p w14:paraId="17B5CCAE" w14:textId="77777777" w:rsidR="0033013E" w:rsidRDefault="006B5D4E">
      <w:pPr>
        <w:pStyle w:val="BodyText"/>
        <w:ind w:left="1880"/>
      </w:pPr>
      <w:r>
        <w:t>Time is of the essence in this Contract.</w:t>
      </w:r>
    </w:p>
    <w:p w14:paraId="3479E755" w14:textId="77777777" w:rsidR="0033013E" w:rsidRDefault="0033013E">
      <w:pPr>
        <w:pStyle w:val="BodyText"/>
      </w:pPr>
    </w:p>
    <w:p w14:paraId="43AC8397" w14:textId="77777777" w:rsidR="0033013E" w:rsidRDefault="006B5D4E">
      <w:pPr>
        <w:pStyle w:val="Heading1"/>
        <w:numPr>
          <w:ilvl w:val="1"/>
          <w:numId w:val="12"/>
        </w:numPr>
        <w:tabs>
          <w:tab w:val="left" w:pos="2511"/>
          <w:tab w:val="left" w:pos="2512"/>
        </w:tabs>
        <w:spacing w:before="1"/>
        <w:ind w:left="2511" w:hanging="632"/>
        <w:jc w:val="left"/>
      </w:pPr>
      <w:r>
        <w:t>Approval</w:t>
      </w:r>
    </w:p>
    <w:p w14:paraId="4C411E48" w14:textId="77777777" w:rsidR="0033013E" w:rsidRDefault="0033013E">
      <w:pPr>
        <w:pStyle w:val="BodyText"/>
        <w:spacing w:before="11"/>
        <w:rPr>
          <w:b/>
          <w:sz w:val="23"/>
        </w:rPr>
      </w:pPr>
    </w:p>
    <w:p w14:paraId="7933959B" w14:textId="77777777" w:rsidR="0033013E" w:rsidRDefault="006B5D4E">
      <w:pPr>
        <w:pStyle w:val="BodyText"/>
        <w:ind w:left="1880" w:right="1829"/>
      </w:pPr>
      <w:r>
        <w:t xml:space="preserve">This Contract has no force or effect until it is signed by both parties and is approved by the CDE (7 </w:t>
      </w:r>
      <w:r>
        <w:rPr>
          <w:i/>
        </w:rPr>
        <w:t>CFR</w:t>
      </w:r>
      <w:r>
        <w:t>, Section 210.19[a][5]).</w:t>
      </w:r>
    </w:p>
    <w:p w14:paraId="4AFF5943" w14:textId="77777777" w:rsidR="0033013E" w:rsidRDefault="0033013E">
      <w:pPr>
        <w:pStyle w:val="BodyText"/>
      </w:pPr>
    </w:p>
    <w:p w14:paraId="41104637" w14:textId="77777777" w:rsidR="0033013E" w:rsidRDefault="006B5D4E">
      <w:pPr>
        <w:pStyle w:val="Heading1"/>
        <w:numPr>
          <w:ilvl w:val="1"/>
          <w:numId w:val="12"/>
        </w:numPr>
        <w:tabs>
          <w:tab w:val="left" w:pos="2511"/>
          <w:tab w:val="left" w:pos="2512"/>
        </w:tabs>
        <w:ind w:left="2511" w:hanging="625"/>
        <w:jc w:val="left"/>
      </w:pPr>
      <w:r>
        <w:t>Amendment</w:t>
      </w:r>
    </w:p>
    <w:p w14:paraId="286294E2" w14:textId="77777777" w:rsidR="0033013E" w:rsidRDefault="0033013E">
      <w:pPr>
        <w:pStyle w:val="BodyText"/>
        <w:rPr>
          <w:b/>
        </w:rPr>
      </w:pPr>
    </w:p>
    <w:p w14:paraId="68F660F7" w14:textId="77777777" w:rsidR="0033013E" w:rsidRDefault="006B5D4E">
      <w:pPr>
        <w:pStyle w:val="BodyText"/>
        <w:ind w:left="1880" w:right="1069"/>
      </w:pPr>
      <w:r>
        <w:t>No amendment or variation of the terms of this Contract shall be valid unless made in writing, signed by both parties, and approved by the CDE. Any oral</w:t>
      </w:r>
    </w:p>
    <w:p w14:paraId="4EF2CCC8" w14:textId="77777777" w:rsidR="0033013E" w:rsidRDefault="0033013E">
      <w:pPr>
        <w:sectPr w:rsidR="0033013E">
          <w:pgSz w:w="12240" w:h="15840"/>
          <w:pgMar w:top="1360" w:right="380" w:bottom="1260" w:left="100" w:header="0" w:footer="1064" w:gutter="0"/>
          <w:cols w:space="720"/>
        </w:sectPr>
      </w:pPr>
    </w:p>
    <w:p w14:paraId="53A6E175" w14:textId="77777777" w:rsidR="0033013E" w:rsidRDefault="006B5D4E">
      <w:pPr>
        <w:pStyle w:val="BodyText"/>
        <w:spacing w:before="80"/>
        <w:ind w:left="1880" w:right="1228"/>
      </w:pPr>
      <w:r>
        <w:lastRenderedPageBreak/>
        <w:t xml:space="preserve">understanding or agreement not incorporated into the Contract in writing and approved by the CDE is not binding on either party (7 </w:t>
      </w:r>
      <w:r>
        <w:rPr>
          <w:i/>
        </w:rPr>
        <w:t>CFR</w:t>
      </w:r>
      <w:r>
        <w:t>, Section 210.19[a][5]).</w:t>
      </w:r>
    </w:p>
    <w:p w14:paraId="44242650" w14:textId="77777777" w:rsidR="0033013E" w:rsidRDefault="0033013E">
      <w:pPr>
        <w:pStyle w:val="BodyText"/>
      </w:pPr>
    </w:p>
    <w:p w14:paraId="39DE989D" w14:textId="77777777" w:rsidR="0033013E" w:rsidRDefault="006B5D4E">
      <w:pPr>
        <w:pStyle w:val="Heading1"/>
        <w:numPr>
          <w:ilvl w:val="1"/>
          <w:numId w:val="12"/>
        </w:numPr>
        <w:tabs>
          <w:tab w:val="left" w:pos="2511"/>
          <w:tab w:val="left" w:pos="2512"/>
        </w:tabs>
        <w:spacing w:before="1"/>
        <w:ind w:left="2511" w:hanging="632"/>
        <w:jc w:val="left"/>
      </w:pPr>
      <w:r>
        <w:t>Substantive Changes to</w:t>
      </w:r>
      <w:r>
        <w:rPr>
          <w:spacing w:val="-3"/>
        </w:rPr>
        <w:t xml:space="preserve"> </w:t>
      </w:r>
      <w:r>
        <w:t>Contract</w:t>
      </w:r>
    </w:p>
    <w:p w14:paraId="2B9198CD" w14:textId="77777777" w:rsidR="0033013E" w:rsidRDefault="0033013E">
      <w:pPr>
        <w:pStyle w:val="BodyText"/>
        <w:spacing w:before="11"/>
        <w:rPr>
          <w:b/>
          <w:sz w:val="23"/>
        </w:rPr>
      </w:pPr>
    </w:p>
    <w:p w14:paraId="0B9FBB2E" w14:textId="0699133C" w:rsidR="0033013E" w:rsidRDefault="006B5D4E">
      <w:pPr>
        <w:pStyle w:val="BodyText"/>
        <w:ind w:left="1880" w:right="1101"/>
      </w:pPr>
      <w:r>
        <w:t>Any change to this Contract that results in a material change of this Contract may, at the determination of the CDE, either void this Contract or require the SFA to rebid the Contract. Following are examples of substantive changes that could require the SFA to rebid the Contract:</w:t>
      </w:r>
    </w:p>
    <w:p w14:paraId="09DC8ADD" w14:textId="77777777" w:rsidR="0033013E" w:rsidRDefault="0033013E">
      <w:pPr>
        <w:pStyle w:val="BodyText"/>
        <w:spacing w:before="3"/>
      </w:pPr>
    </w:p>
    <w:p w14:paraId="6CC7E7C5" w14:textId="77777777" w:rsidR="0033013E" w:rsidRDefault="006B5D4E">
      <w:pPr>
        <w:pStyle w:val="ListParagraph"/>
        <w:numPr>
          <w:ilvl w:val="0"/>
          <w:numId w:val="11"/>
        </w:numPr>
        <w:tabs>
          <w:tab w:val="left" w:pos="2780"/>
          <w:tab w:val="left" w:pos="2781"/>
        </w:tabs>
        <w:ind w:hanging="361"/>
        <w:rPr>
          <w:sz w:val="24"/>
        </w:rPr>
      </w:pPr>
      <w:r>
        <w:rPr>
          <w:sz w:val="24"/>
        </w:rPr>
        <w:t>The addition of a</w:t>
      </w:r>
      <w:r>
        <w:rPr>
          <w:spacing w:val="-4"/>
          <w:sz w:val="24"/>
        </w:rPr>
        <w:t xml:space="preserve"> </w:t>
      </w:r>
      <w:r>
        <w:rPr>
          <w:sz w:val="24"/>
        </w:rPr>
        <w:t>program</w:t>
      </w:r>
    </w:p>
    <w:p w14:paraId="4C136634" w14:textId="77777777" w:rsidR="0033013E" w:rsidRDefault="006B5D4E">
      <w:pPr>
        <w:pStyle w:val="ListParagraph"/>
        <w:numPr>
          <w:ilvl w:val="0"/>
          <w:numId w:val="11"/>
        </w:numPr>
        <w:tabs>
          <w:tab w:val="left" w:pos="2780"/>
          <w:tab w:val="left" w:pos="2781"/>
        </w:tabs>
        <w:spacing w:before="2"/>
        <w:ind w:hanging="361"/>
        <w:rPr>
          <w:sz w:val="24"/>
        </w:rPr>
      </w:pPr>
      <w:r>
        <w:rPr>
          <w:sz w:val="24"/>
        </w:rPr>
        <w:t>A major shift in responsibilities for FSMC or SFA</w:t>
      </w:r>
      <w:r>
        <w:rPr>
          <w:spacing w:val="-3"/>
          <w:sz w:val="24"/>
        </w:rPr>
        <w:t xml:space="preserve"> </w:t>
      </w:r>
      <w:r>
        <w:rPr>
          <w:sz w:val="24"/>
        </w:rPr>
        <w:t>staff</w:t>
      </w:r>
    </w:p>
    <w:p w14:paraId="1F44B9A0" w14:textId="77777777" w:rsidR="0033013E" w:rsidRDefault="0033013E">
      <w:pPr>
        <w:pStyle w:val="BodyText"/>
        <w:spacing w:before="3"/>
      </w:pPr>
    </w:p>
    <w:p w14:paraId="2A91F5B6" w14:textId="77777777" w:rsidR="0033013E" w:rsidRDefault="006B5D4E">
      <w:pPr>
        <w:pStyle w:val="Heading1"/>
        <w:numPr>
          <w:ilvl w:val="1"/>
          <w:numId w:val="12"/>
        </w:numPr>
        <w:tabs>
          <w:tab w:val="left" w:pos="2511"/>
          <w:tab w:val="left" w:pos="2512"/>
        </w:tabs>
        <w:ind w:left="2511" w:hanging="632"/>
        <w:jc w:val="left"/>
      </w:pPr>
      <w:r>
        <w:t>Subcontract/Assignment</w:t>
      </w:r>
    </w:p>
    <w:p w14:paraId="3C8BFEA4" w14:textId="77777777" w:rsidR="0033013E" w:rsidRDefault="0033013E">
      <w:pPr>
        <w:pStyle w:val="BodyText"/>
        <w:rPr>
          <w:b/>
        </w:rPr>
      </w:pPr>
    </w:p>
    <w:p w14:paraId="61B4A3E8" w14:textId="77777777" w:rsidR="0033013E" w:rsidRDefault="006B5D4E">
      <w:pPr>
        <w:pStyle w:val="BodyText"/>
        <w:ind w:left="1880" w:right="1101"/>
      </w:pPr>
      <w:r>
        <w:t>No provision of this Contract shall be assigned or subcontracted without prior written approval of the SFA. If subcontracts are let, the FSMC should have taken steps to contract with small and minority businesses, women’s business enterprises, and labor surplus area firms when possible.</w:t>
      </w:r>
    </w:p>
    <w:p w14:paraId="6A00DC50" w14:textId="77777777" w:rsidR="0033013E" w:rsidRDefault="0033013E">
      <w:pPr>
        <w:pStyle w:val="BodyText"/>
      </w:pPr>
    </w:p>
    <w:p w14:paraId="3E10CB85" w14:textId="77777777" w:rsidR="0033013E" w:rsidRDefault="006B5D4E">
      <w:pPr>
        <w:pStyle w:val="Heading1"/>
        <w:numPr>
          <w:ilvl w:val="1"/>
          <w:numId w:val="12"/>
        </w:numPr>
        <w:tabs>
          <w:tab w:val="left" w:pos="2511"/>
          <w:tab w:val="left" w:pos="2512"/>
        </w:tabs>
        <w:ind w:left="2511" w:hanging="632"/>
        <w:jc w:val="left"/>
      </w:pPr>
      <w:r>
        <w:t>Written Commitments</w:t>
      </w:r>
    </w:p>
    <w:p w14:paraId="255C7AB8" w14:textId="77777777" w:rsidR="0033013E" w:rsidRDefault="0033013E">
      <w:pPr>
        <w:pStyle w:val="BodyText"/>
        <w:rPr>
          <w:b/>
        </w:rPr>
      </w:pPr>
    </w:p>
    <w:p w14:paraId="67DCB0AB" w14:textId="77777777" w:rsidR="0033013E" w:rsidRDefault="006B5D4E">
      <w:pPr>
        <w:pStyle w:val="BodyText"/>
        <w:ind w:left="1880" w:right="1283"/>
      </w:pPr>
      <w:r>
        <w:t>Any written commitment by the FSMC relative to the services herein shall be binding upon the FSMC. Failure of the FSMC to fulfill any such commitment shall render the FSMC liable for damages due to the SFA. Such written commitments include, but are not limited to:</w:t>
      </w:r>
    </w:p>
    <w:p w14:paraId="1872896F" w14:textId="77777777" w:rsidR="0033013E" w:rsidRDefault="0033013E">
      <w:pPr>
        <w:pStyle w:val="BodyText"/>
        <w:spacing w:before="3"/>
      </w:pPr>
    </w:p>
    <w:p w14:paraId="7D0F1DB8" w14:textId="77777777" w:rsidR="0033013E" w:rsidRDefault="006B5D4E">
      <w:pPr>
        <w:pStyle w:val="ListParagraph"/>
        <w:numPr>
          <w:ilvl w:val="0"/>
          <w:numId w:val="10"/>
        </w:numPr>
        <w:tabs>
          <w:tab w:val="left" w:pos="2781"/>
        </w:tabs>
        <w:ind w:right="1577"/>
        <w:jc w:val="both"/>
        <w:rPr>
          <w:sz w:val="24"/>
        </w:rPr>
      </w:pPr>
      <w:r>
        <w:rPr>
          <w:sz w:val="24"/>
        </w:rPr>
        <w:t>Any warranty or representation made by the FSMC in any</w:t>
      </w:r>
      <w:r>
        <w:rPr>
          <w:spacing w:val="-27"/>
          <w:sz w:val="24"/>
        </w:rPr>
        <w:t xml:space="preserve"> </w:t>
      </w:r>
      <w:r>
        <w:rPr>
          <w:sz w:val="24"/>
        </w:rPr>
        <w:t>publication, drawing, or specifications accompanying or referred to in the</w:t>
      </w:r>
      <w:r>
        <w:rPr>
          <w:spacing w:val="-26"/>
          <w:sz w:val="24"/>
        </w:rPr>
        <w:t xml:space="preserve"> </w:t>
      </w:r>
      <w:r>
        <w:rPr>
          <w:sz w:val="24"/>
        </w:rPr>
        <w:t>proposal pertaining to the responsiveness of the</w:t>
      </w:r>
      <w:r>
        <w:rPr>
          <w:spacing w:val="-9"/>
          <w:sz w:val="24"/>
        </w:rPr>
        <w:t xml:space="preserve"> </w:t>
      </w:r>
      <w:r>
        <w:rPr>
          <w:sz w:val="24"/>
        </w:rPr>
        <w:t>proposal</w:t>
      </w:r>
    </w:p>
    <w:p w14:paraId="47F4171A" w14:textId="77777777" w:rsidR="0033013E" w:rsidRDefault="0033013E">
      <w:pPr>
        <w:pStyle w:val="BodyText"/>
        <w:spacing w:before="3"/>
      </w:pPr>
    </w:p>
    <w:p w14:paraId="7A2712A3" w14:textId="77777777" w:rsidR="0033013E" w:rsidRDefault="006B5D4E">
      <w:pPr>
        <w:pStyle w:val="ListParagraph"/>
        <w:numPr>
          <w:ilvl w:val="0"/>
          <w:numId w:val="10"/>
        </w:numPr>
        <w:tabs>
          <w:tab w:val="left" w:pos="2780"/>
          <w:tab w:val="left" w:pos="2781"/>
        </w:tabs>
        <w:ind w:right="1151"/>
        <w:rPr>
          <w:sz w:val="24"/>
        </w:rPr>
      </w:pPr>
      <w:r>
        <w:rPr>
          <w:sz w:val="24"/>
        </w:rPr>
        <w:t>Any written notifications, affirmations, or representations made by the FSMC in, or during the course of, negotiations that are incorporated into</w:t>
      </w:r>
      <w:r>
        <w:rPr>
          <w:spacing w:val="-29"/>
          <w:sz w:val="24"/>
        </w:rPr>
        <w:t xml:space="preserve"> </w:t>
      </w:r>
      <w:r>
        <w:rPr>
          <w:sz w:val="24"/>
        </w:rPr>
        <w:t>a formal amendment to the</w:t>
      </w:r>
      <w:r>
        <w:rPr>
          <w:spacing w:val="-5"/>
          <w:sz w:val="24"/>
        </w:rPr>
        <w:t xml:space="preserve"> </w:t>
      </w:r>
      <w:r>
        <w:rPr>
          <w:sz w:val="24"/>
        </w:rPr>
        <w:t>proposal</w:t>
      </w:r>
    </w:p>
    <w:p w14:paraId="48030162" w14:textId="77777777" w:rsidR="0033013E" w:rsidRDefault="0033013E">
      <w:pPr>
        <w:pStyle w:val="BodyText"/>
      </w:pPr>
    </w:p>
    <w:p w14:paraId="3658E458" w14:textId="77777777" w:rsidR="0033013E" w:rsidRDefault="006B5D4E">
      <w:pPr>
        <w:pStyle w:val="Heading1"/>
        <w:numPr>
          <w:ilvl w:val="1"/>
          <w:numId w:val="12"/>
        </w:numPr>
        <w:tabs>
          <w:tab w:val="left" w:pos="2511"/>
          <w:tab w:val="left" w:pos="2512"/>
        </w:tabs>
        <w:ind w:left="2511" w:hanging="625"/>
        <w:jc w:val="left"/>
      </w:pPr>
      <w:r>
        <w:t>Trade</w:t>
      </w:r>
      <w:r>
        <w:rPr>
          <w:spacing w:val="-1"/>
        </w:rPr>
        <w:t xml:space="preserve"> </w:t>
      </w:r>
      <w:r>
        <w:t>Secrets/Copyrights</w:t>
      </w:r>
    </w:p>
    <w:p w14:paraId="0B3CD259" w14:textId="77777777" w:rsidR="0033013E" w:rsidRDefault="0033013E">
      <w:pPr>
        <w:pStyle w:val="BodyText"/>
        <w:rPr>
          <w:b/>
        </w:rPr>
      </w:pPr>
    </w:p>
    <w:p w14:paraId="375E53A9" w14:textId="77777777" w:rsidR="0033013E" w:rsidRDefault="006B5D4E">
      <w:pPr>
        <w:pStyle w:val="BodyText"/>
        <w:ind w:left="1880" w:right="1041"/>
      </w:pPr>
      <w:r>
        <w:t>The FSMC and SFA shall designate any information they consider confidential or proprietary—including recipes, surveys and studies, management guidelines, operational manuals, and similar documents—that the SFA and FSMC regularly use in the operation of their business or that they develop independently during the course of this Contract. Information so designated and identified shall be treated as confidential by the FSMC and the SFA, and the FSMC and the SFA shall exercise the same level of care in maintaining the confidences of the other party as they would employ in maintaining their own confidences, unless disclosure is otherwise required under the law. All such materials shall remain the exclusive property of</w:t>
      </w:r>
    </w:p>
    <w:p w14:paraId="38BC3E21" w14:textId="77777777" w:rsidR="0033013E" w:rsidRDefault="0033013E">
      <w:pPr>
        <w:sectPr w:rsidR="0033013E">
          <w:pgSz w:w="12240" w:h="15840"/>
          <w:pgMar w:top="1360" w:right="380" w:bottom="1260" w:left="100" w:header="0" w:footer="1064" w:gutter="0"/>
          <w:cols w:space="720"/>
        </w:sectPr>
      </w:pPr>
    </w:p>
    <w:p w14:paraId="28A8599F" w14:textId="77777777" w:rsidR="0033013E" w:rsidRDefault="006B5D4E">
      <w:pPr>
        <w:pStyle w:val="BodyText"/>
        <w:spacing w:before="80"/>
        <w:ind w:left="1880" w:right="1107"/>
      </w:pPr>
      <w:r>
        <w:lastRenderedPageBreak/>
        <w:t>the party that developed them and shall be returned to that party immediately</w:t>
      </w:r>
      <w:r>
        <w:rPr>
          <w:spacing w:val="-36"/>
        </w:rPr>
        <w:t xml:space="preserve"> </w:t>
      </w:r>
      <w:r>
        <w:t xml:space="preserve">upon termination of this Contract. Notwithstanding, the federal awarding agency reserves a royalty-free, nonexclusive, and irrevocable license to reproduce, publish, or otherwise use, and authorize others to use the work for federal purposes (7 </w:t>
      </w:r>
      <w:r>
        <w:rPr>
          <w:i/>
        </w:rPr>
        <w:t>CFR</w:t>
      </w:r>
      <w:r>
        <w:t>, Section</w:t>
      </w:r>
      <w:r>
        <w:rPr>
          <w:spacing w:val="2"/>
        </w:rPr>
        <w:t xml:space="preserve"> </w:t>
      </w:r>
      <w:r>
        <w:t>200.315[b]).</w:t>
      </w:r>
    </w:p>
    <w:p w14:paraId="5D82F63C" w14:textId="77777777" w:rsidR="0033013E" w:rsidRDefault="0033013E">
      <w:pPr>
        <w:pStyle w:val="BodyText"/>
        <w:spacing w:before="1"/>
      </w:pPr>
    </w:p>
    <w:p w14:paraId="042D54F6" w14:textId="77777777" w:rsidR="0033013E" w:rsidRDefault="006B5D4E">
      <w:pPr>
        <w:pStyle w:val="Heading1"/>
        <w:numPr>
          <w:ilvl w:val="1"/>
          <w:numId w:val="12"/>
        </w:numPr>
        <w:tabs>
          <w:tab w:val="left" w:pos="2511"/>
          <w:tab w:val="left" w:pos="2512"/>
        </w:tabs>
        <w:ind w:left="2511" w:hanging="625"/>
        <w:jc w:val="left"/>
      </w:pPr>
      <w:r>
        <w:t>Severability</w:t>
      </w:r>
    </w:p>
    <w:p w14:paraId="5A2109D4" w14:textId="77777777" w:rsidR="0033013E" w:rsidRDefault="0033013E">
      <w:pPr>
        <w:pStyle w:val="BodyText"/>
        <w:rPr>
          <w:b/>
        </w:rPr>
      </w:pPr>
    </w:p>
    <w:p w14:paraId="4082E727" w14:textId="77777777" w:rsidR="0033013E" w:rsidRDefault="006B5D4E">
      <w:pPr>
        <w:pStyle w:val="BodyText"/>
        <w:ind w:left="1880" w:right="1101"/>
      </w:pPr>
      <w:r>
        <w:t>Should any provision(s) of this Contract be declared or found to be illegal, unenforceable, ineffective, and/or void, then each party shall be relieved of any obligations arising from such provision(s). The balance of this Contract, if capable of performance, shall remain and continue in full force and effect.</w:t>
      </w:r>
    </w:p>
    <w:p w14:paraId="78EA9489" w14:textId="77777777" w:rsidR="0033013E" w:rsidRDefault="0033013E">
      <w:pPr>
        <w:pStyle w:val="BodyText"/>
      </w:pPr>
    </w:p>
    <w:p w14:paraId="5A515603" w14:textId="77777777" w:rsidR="0033013E" w:rsidRDefault="006B5D4E">
      <w:pPr>
        <w:pStyle w:val="Heading1"/>
        <w:numPr>
          <w:ilvl w:val="1"/>
          <w:numId w:val="12"/>
        </w:numPr>
        <w:tabs>
          <w:tab w:val="left" w:pos="2511"/>
          <w:tab w:val="left" w:pos="2512"/>
        </w:tabs>
        <w:ind w:left="2511" w:hanging="625"/>
        <w:jc w:val="left"/>
      </w:pPr>
      <w:r>
        <w:t>Counterparts</w:t>
      </w:r>
    </w:p>
    <w:p w14:paraId="7D5D8FDF" w14:textId="77777777" w:rsidR="0033013E" w:rsidRDefault="0033013E">
      <w:pPr>
        <w:pStyle w:val="BodyText"/>
        <w:rPr>
          <w:b/>
        </w:rPr>
      </w:pPr>
    </w:p>
    <w:p w14:paraId="0965559A" w14:textId="77777777" w:rsidR="0033013E" w:rsidRDefault="006B5D4E">
      <w:pPr>
        <w:pStyle w:val="BodyText"/>
        <w:spacing w:before="1"/>
        <w:ind w:left="1880" w:right="1101"/>
      </w:pPr>
      <w:r>
        <w:t>This Contract may be executed in counterparts, each of which shall be deemed an original, but all of which together will constitute one and the same instrument.</w:t>
      </w:r>
    </w:p>
    <w:p w14:paraId="0F91A487" w14:textId="77777777" w:rsidR="0033013E" w:rsidRDefault="0033013E">
      <w:pPr>
        <w:pStyle w:val="BodyText"/>
        <w:spacing w:before="11"/>
        <w:rPr>
          <w:sz w:val="23"/>
        </w:rPr>
      </w:pPr>
    </w:p>
    <w:p w14:paraId="61618FA1" w14:textId="77777777" w:rsidR="0033013E" w:rsidRDefault="006B5D4E">
      <w:pPr>
        <w:pStyle w:val="Heading1"/>
        <w:numPr>
          <w:ilvl w:val="1"/>
          <w:numId w:val="12"/>
        </w:numPr>
        <w:tabs>
          <w:tab w:val="left" w:pos="2511"/>
          <w:tab w:val="left" w:pos="2512"/>
        </w:tabs>
        <w:ind w:left="2511" w:hanging="632"/>
        <w:jc w:val="left"/>
      </w:pPr>
      <w:r>
        <w:t>Silence/Absence/Omission</w:t>
      </w:r>
    </w:p>
    <w:p w14:paraId="76D0035A" w14:textId="77777777" w:rsidR="0033013E" w:rsidRDefault="0033013E">
      <w:pPr>
        <w:pStyle w:val="BodyText"/>
        <w:rPr>
          <w:b/>
        </w:rPr>
      </w:pPr>
    </w:p>
    <w:p w14:paraId="251D9B2B" w14:textId="77777777" w:rsidR="0033013E" w:rsidRDefault="006B5D4E">
      <w:pPr>
        <w:pStyle w:val="BodyText"/>
        <w:ind w:left="1880" w:right="1109"/>
      </w:pPr>
      <w:r>
        <w:t>Any silence, absence, or omission from the Contract specifications concerning any point shall mean that only the best commercial practices are to prevail. Only those materials (e.g., food, supplies, etc.) and workmanship of a quality that would normally be specified by the SFA are to be used.</w:t>
      </w:r>
    </w:p>
    <w:p w14:paraId="7BD683AE" w14:textId="77777777" w:rsidR="0033013E" w:rsidRDefault="0033013E">
      <w:pPr>
        <w:pStyle w:val="BodyText"/>
      </w:pPr>
    </w:p>
    <w:p w14:paraId="6F8699DA" w14:textId="77777777" w:rsidR="0033013E" w:rsidRDefault="006B5D4E">
      <w:pPr>
        <w:pStyle w:val="Heading1"/>
        <w:numPr>
          <w:ilvl w:val="0"/>
          <w:numId w:val="9"/>
        </w:numPr>
        <w:tabs>
          <w:tab w:val="left" w:pos="2511"/>
          <w:tab w:val="left" w:pos="2512"/>
        </w:tabs>
        <w:spacing w:before="1"/>
      </w:pPr>
      <w:r>
        <w:t>Indemnification</w:t>
      </w:r>
    </w:p>
    <w:p w14:paraId="19C932EA" w14:textId="77777777" w:rsidR="0033013E" w:rsidRDefault="0033013E">
      <w:pPr>
        <w:pStyle w:val="BodyText"/>
        <w:rPr>
          <w:b/>
        </w:rPr>
      </w:pPr>
    </w:p>
    <w:p w14:paraId="56B2F214" w14:textId="77777777" w:rsidR="0033013E" w:rsidRDefault="006B5D4E">
      <w:pPr>
        <w:pStyle w:val="BodyText"/>
        <w:ind w:left="1880" w:right="1049"/>
      </w:pPr>
      <w:r>
        <w:t>The FSMC shall indemnify and hold harmless the SFA, or any employee, director, agent, or Board Member of the SFA, from and against all claims, damages, losses, and expenses (including attorney’s fees and court costs incurred to defend litigation), and decrees or judgments whatsoever arising from any and all injuries, including death or damages to or destruction of property resulting from the FSMC’s acts or omissions, willful misconduct, negligence, or breach of the FSMC’s obligations under this Contract by the FSMC, its agents, employees, or other persons under its supervision and direction.</w:t>
      </w:r>
    </w:p>
    <w:p w14:paraId="29FDD683" w14:textId="77777777" w:rsidR="0033013E" w:rsidRDefault="0033013E">
      <w:pPr>
        <w:pStyle w:val="BodyText"/>
      </w:pPr>
    </w:p>
    <w:p w14:paraId="0A1B32FD" w14:textId="77777777" w:rsidR="0033013E" w:rsidRDefault="006B5D4E">
      <w:pPr>
        <w:pStyle w:val="BodyText"/>
        <w:ind w:left="1880" w:right="1322"/>
      </w:pPr>
      <w:r>
        <w:t>The FSMC shall not be required to indemnify or hold harmless the SFA from any liability or damages arising from the SFA’s sole acts or omissions.</w:t>
      </w:r>
    </w:p>
    <w:p w14:paraId="507FCDC1" w14:textId="77777777" w:rsidR="0033013E" w:rsidRDefault="0033013E">
      <w:pPr>
        <w:pStyle w:val="BodyText"/>
      </w:pPr>
    </w:p>
    <w:p w14:paraId="520547A5" w14:textId="77777777" w:rsidR="0033013E" w:rsidRDefault="006B5D4E">
      <w:pPr>
        <w:pStyle w:val="Heading1"/>
        <w:numPr>
          <w:ilvl w:val="0"/>
          <w:numId w:val="9"/>
        </w:numPr>
        <w:tabs>
          <w:tab w:val="left" w:pos="2511"/>
          <w:tab w:val="left" w:pos="2512"/>
        </w:tabs>
        <w:spacing w:before="1"/>
      </w:pPr>
      <w:r>
        <w:t>Sanctions</w:t>
      </w:r>
    </w:p>
    <w:p w14:paraId="2F9A5950" w14:textId="77777777" w:rsidR="0033013E" w:rsidRDefault="0033013E">
      <w:pPr>
        <w:pStyle w:val="BodyText"/>
        <w:spacing w:before="11"/>
        <w:rPr>
          <w:b/>
          <w:sz w:val="23"/>
        </w:rPr>
      </w:pPr>
    </w:p>
    <w:p w14:paraId="4F6119C5" w14:textId="77777777" w:rsidR="0033013E" w:rsidRDefault="006B5D4E">
      <w:pPr>
        <w:pStyle w:val="BodyText"/>
        <w:ind w:left="1880" w:right="1101"/>
      </w:pPr>
      <w:r>
        <w:t>If the FSMC fails to perform the contract terms, the following penalties may be imposed:</w:t>
      </w:r>
    </w:p>
    <w:p w14:paraId="5B266DE3" w14:textId="77777777" w:rsidR="0033013E" w:rsidRDefault="006B5D4E">
      <w:pPr>
        <w:pStyle w:val="ListParagraph"/>
        <w:numPr>
          <w:ilvl w:val="1"/>
          <w:numId w:val="9"/>
        </w:numPr>
        <w:tabs>
          <w:tab w:val="left" w:pos="2780"/>
          <w:tab w:val="left" w:pos="2781"/>
        </w:tabs>
        <w:spacing w:before="3"/>
        <w:ind w:right="1856" w:hanging="339"/>
        <w:rPr>
          <w:sz w:val="24"/>
        </w:rPr>
      </w:pPr>
      <w:r>
        <w:rPr>
          <w:sz w:val="24"/>
        </w:rPr>
        <w:t>FSMC will be required to provide in writing to the SFA how they</w:t>
      </w:r>
      <w:r>
        <w:rPr>
          <w:spacing w:val="-18"/>
          <w:sz w:val="24"/>
        </w:rPr>
        <w:t xml:space="preserve"> </w:t>
      </w:r>
      <w:r>
        <w:rPr>
          <w:sz w:val="24"/>
        </w:rPr>
        <w:t>will ensure future contract</w:t>
      </w:r>
      <w:r>
        <w:rPr>
          <w:spacing w:val="-6"/>
          <w:sz w:val="24"/>
        </w:rPr>
        <w:t xml:space="preserve"> </w:t>
      </w:r>
      <w:r>
        <w:rPr>
          <w:sz w:val="24"/>
        </w:rPr>
        <w:t>compliance</w:t>
      </w:r>
    </w:p>
    <w:p w14:paraId="6C5276B4" w14:textId="77777777" w:rsidR="0033013E" w:rsidRDefault="006B5D4E">
      <w:pPr>
        <w:pStyle w:val="ListParagraph"/>
        <w:numPr>
          <w:ilvl w:val="1"/>
          <w:numId w:val="9"/>
        </w:numPr>
        <w:tabs>
          <w:tab w:val="left" w:pos="2780"/>
          <w:tab w:val="left" w:pos="2781"/>
        </w:tabs>
        <w:ind w:left="2780" w:hanging="361"/>
        <w:rPr>
          <w:sz w:val="24"/>
        </w:rPr>
      </w:pPr>
      <w:r>
        <w:rPr>
          <w:sz w:val="24"/>
        </w:rPr>
        <w:t>Continued nonperformance will result in termination of this</w:t>
      </w:r>
      <w:r>
        <w:rPr>
          <w:spacing w:val="-9"/>
          <w:sz w:val="24"/>
        </w:rPr>
        <w:t xml:space="preserve"> </w:t>
      </w:r>
      <w:r>
        <w:rPr>
          <w:sz w:val="24"/>
        </w:rPr>
        <w:t>contract</w:t>
      </w:r>
    </w:p>
    <w:p w14:paraId="32A0BE0B" w14:textId="77777777" w:rsidR="0033013E" w:rsidRDefault="0033013E">
      <w:pPr>
        <w:rPr>
          <w:sz w:val="24"/>
        </w:rPr>
        <w:sectPr w:rsidR="0033013E">
          <w:pgSz w:w="12240" w:h="15840"/>
          <w:pgMar w:top="1360" w:right="380" w:bottom="1260" w:left="100" w:header="0" w:footer="1064" w:gutter="0"/>
          <w:cols w:space="720"/>
        </w:sectPr>
      </w:pPr>
    </w:p>
    <w:p w14:paraId="5BA78024" w14:textId="77777777" w:rsidR="0033013E" w:rsidRDefault="006B5D4E">
      <w:pPr>
        <w:pStyle w:val="ListParagraph"/>
        <w:numPr>
          <w:ilvl w:val="1"/>
          <w:numId w:val="9"/>
        </w:numPr>
        <w:tabs>
          <w:tab w:val="left" w:pos="2780"/>
          <w:tab w:val="left" w:pos="2781"/>
        </w:tabs>
        <w:spacing w:before="80"/>
        <w:ind w:left="2780" w:hanging="361"/>
        <w:rPr>
          <w:sz w:val="24"/>
        </w:rPr>
      </w:pPr>
      <w:r>
        <w:rPr>
          <w:sz w:val="24"/>
        </w:rPr>
        <w:lastRenderedPageBreak/>
        <w:t>FSMC may be prohibited from bidding on future contracts with the</w:t>
      </w:r>
      <w:r>
        <w:rPr>
          <w:spacing w:val="-13"/>
          <w:sz w:val="24"/>
        </w:rPr>
        <w:t xml:space="preserve"> </w:t>
      </w:r>
      <w:r>
        <w:rPr>
          <w:sz w:val="24"/>
        </w:rPr>
        <w:t>SFA</w:t>
      </w:r>
    </w:p>
    <w:p w14:paraId="43EBBE3E" w14:textId="77777777" w:rsidR="0033013E" w:rsidRDefault="0033013E">
      <w:pPr>
        <w:pStyle w:val="BodyText"/>
      </w:pPr>
    </w:p>
    <w:p w14:paraId="45EE3035" w14:textId="77777777" w:rsidR="0033013E" w:rsidRDefault="006B5D4E">
      <w:pPr>
        <w:pStyle w:val="Heading1"/>
        <w:numPr>
          <w:ilvl w:val="0"/>
          <w:numId w:val="9"/>
        </w:numPr>
        <w:tabs>
          <w:tab w:val="left" w:pos="2255"/>
        </w:tabs>
        <w:spacing w:before="1"/>
        <w:ind w:left="2254" w:hanging="375"/>
      </w:pPr>
      <w:r>
        <w:t>Breach of</w:t>
      </w:r>
      <w:r>
        <w:rPr>
          <w:spacing w:val="-4"/>
        </w:rPr>
        <w:t xml:space="preserve"> </w:t>
      </w:r>
      <w:r>
        <w:t>Contract</w:t>
      </w:r>
    </w:p>
    <w:p w14:paraId="5DBC395E" w14:textId="77777777" w:rsidR="0033013E" w:rsidRDefault="0033013E">
      <w:pPr>
        <w:pStyle w:val="BodyText"/>
        <w:spacing w:before="11"/>
        <w:rPr>
          <w:b/>
          <w:sz w:val="23"/>
        </w:rPr>
      </w:pPr>
    </w:p>
    <w:p w14:paraId="18F1BC5E" w14:textId="77777777" w:rsidR="0033013E" w:rsidRDefault="006B5D4E">
      <w:pPr>
        <w:pStyle w:val="BodyText"/>
        <w:ind w:left="1880"/>
      </w:pPr>
      <w:r>
        <w:t>For the breach of the Contract and associated benefits:</w:t>
      </w:r>
    </w:p>
    <w:p w14:paraId="0CD4273C" w14:textId="77777777" w:rsidR="0033013E" w:rsidRDefault="0033013E">
      <w:pPr>
        <w:pStyle w:val="BodyText"/>
      </w:pPr>
    </w:p>
    <w:p w14:paraId="41F1EE68" w14:textId="77777777" w:rsidR="0033013E" w:rsidRDefault="006B5D4E">
      <w:pPr>
        <w:pStyle w:val="BodyText"/>
        <w:ind w:left="1880" w:right="1101"/>
      </w:pPr>
      <w:r>
        <w:t>If the FSMC causes the breach, the FSMC assumes liability for any and all damages, including excess cost to the SFA in procuring similar services, and is liable for administrative, contractual, and legal remedies, as applicable.</w:t>
      </w:r>
    </w:p>
    <w:p w14:paraId="7953DBCD" w14:textId="77777777" w:rsidR="0033013E" w:rsidRDefault="0033013E">
      <w:pPr>
        <w:pStyle w:val="BodyText"/>
      </w:pPr>
    </w:p>
    <w:p w14:paraId="21244761" w14:textId="77777777" w:rsidR="0033013E" w:rsidRDefault="006B5D4E">
      <w:pPr>
        <w:pStyle w:val="Heading1"/>
        <w:numPr>
          <w:ilvl w:val="0"/>
          <w:numId w:val="9"/>
        </w:numPr>
        <w:tabs>
          <w:tab w:val="left" w:pos="2309"/>
          <w:tab w:val="left" w:pos="2310"/>
        </w:tabs>
        <w:ind w:left="2309" w:hanging="430"/>
      </w:pPr>
      <w:r>
        <w:t>Penalties</w:t>
      </w:r>
    </w:p>
    <w:p w14:paraId="07D30A1E" w14:textId="77777777" w:rsidR="0033013E" w:rsidRDefault="0033013E">
      <w:pPr>
        <w:pStyle w:val="BodyText"/>
        <w:rPr>
          <w:b/>
        </w:rPr>
      </w:pPr>
    </w:p>
    <w:p w14:paraId="4637C504" w14:textId="77777777" w:rsidR="0033013E" w:rsidRDefault="006B5D4E">
      <w:pPr>
        <w:pStyle w:val="BodyText"/>
        <w:ind w:left="1880" w:right="1247"/>
      </w:pPr>
      <w:r>
        <w:t xml:space="preserve">Cost resulting from the SFA’s violations, alleged violations of, or failure to comply with federal, state, tribal, local, or foreign laws and regulations are unallowable, except when incurred as a result of compliance with specific provisions of the federal award, or with prior written approval of the federal awarding agency (2 </w:t>
      </w:r>
      <w:r>
        <w:rPr>
          <w:i/>
        </w:rPr>
        <w:t>CFR</w:t>
      </w:r>
      <w:r>
        <w:t>, Section 200.441).</w:t>
      </w:r>
    </w:p>
    <w:p w14:paraId="648DF30F" w14:textId="77777777" w:rsidR="0033013E" w:rsidRDefault="0033013E">
      <w:pPr>
        <w:pStyle w:val="BodyText"/>
        <w:spacing w:before="1"/>
      </w:pPr>
    </w:p>
    <w:p w14:paraId="34B260AA" w14:textId="77777777" w:rsidR="0033013E" w:rsidRDefault="006B5D4E">
      <w:pPr>
        <w:pStyle w:val="Heading1"/>
        <w:numPr>
          <w:ilvl w:val="0"/>
          <w:numId w:val="9"/>
        </w:numPr>
        <w:tabs>
          <w:tab w:val="left" w:pos="2228"/>
        </w:tabs>
        <w:ind w:left="2227" w:hanging="348"/>
      </w:pPr>
      <w:r>
        <w:t>Force</w:t>
      </w:r>
      <w:r>
        <w:rPr>
          <w:spacing w:val="-1"/>
        </w:rPr>
        <w:t xml:space="preserve"> </w:t>
      </w:r>
      <w:r>
        <w:t>Majeure</w:t>
      </w:r>
    </w:p>
    <w:p w14:paraId="3A3327E9" w14:textId="77777777" w:rsidR="0033013E" w:rsidRDefault="0033013E">
      <w:pPr>
        <w:pStyle w:val="BodyText"/>
        <w:rPr>
          <w:b/>
        </w:rPr>
      </w:pPr>
    </w:p>
    <w:p w14:paraId="578EDA6D" w14:textId="77777777" w:rsidR="0033013E" w:rsidRDefault="006B5D4E">
      <w:pPr>
        <w:pStyle w:val="ListParagraph"/>
        <w:numPr>
          <w:ilvl w:val="0"/>
          <w:numId w:val="8"/>
        </w:numPr>
        <w:tabs>
          <w:tab w:val="left" w:pos="2961"/>
        </w:tabs>
        <w:ind w:right="1213"/>
        <w:rPr>
          <w:sz w:val="24"/>
        </w:rPr>
      </w:pPr>
      <w:r>
        <w:rPr>
          <w:sz w:val="24"/>
        </w:rPr>
        <w:t>Neither party shall be liable to the other for delay in, or failure of, performance nor shall any such delay in, or failure of, performance constitute default if such delay or failure is caused by force majeure. Force majeure means an occurrence that is beyond the control of the party affected and occurs without its fault or negligence. Force majeure may include, but is not restricted to, acts of God, the public enemy,</w:t>
      </w:r>
      <w:r>
        <w:rPr>
          <w:spacing w:val="-31"/>
          <w:sz w:val="24"/>
        </w:rPr>
        <w:t xml:space="preserve"> </w:t>
      </w:r>
      <w:r>
        <w:rPr>
          <w:sz w:val="24"/>
        </w:rPr>
        <w:t>acts of the state in its sovereign capacity, fires, floods, power failure, disabling strikes, epidemics, quarantine restrictions, and freight embargoes.</w:t>
      </w:r>
    </w:p>
    <w:p w14:paraId="1E5E7E10" w14:textId="77777777" w:rsidR="0033013E" w:rsidRDefault="0033013E">
      <w:pPr>
        <w:pStyle w:val="BodyText"/>
        <w:spacing w:before="1"/>
      </w:pPr>
    </w:p>
    <w:p w14:paraId="2A16E5F5" w14:textId="77777777" w:rsidR="0033013E" w:rsidRDefault="006B5D4E">
      <w:pPr>
        <w:pStyle w:val="ListParagraph"/>
        <w:numPr>
          <w:ilvl w:val="0"/>
          <w:numId w:val="8"/>
        </w:numPr>
        <w:tabs>
          <w:tab w:val="left" w:pos="2954"/>
        </w:tabs>
        <w:ind w:left="2953" w:hanging="354"/>
        <w:rPr>
          <w:sz w:val="24"/>
        </w:rPr>
      </w:pPr>
      <w:r>
        <w:rPr>
          <w:sz w:val="24"/>
        </w:rPr>
        <w:t>Force majeure does not include any of the following</w:t>
      </w:r>
      <w:r>
        <w:rPr>
          <w:spacing w:val="-7"/>
          <w:sz w:val="24"/>
        </w:rPr>
        <w:t xml:space="preserve"> </w:t>
      </w:r>
      <w:r>
        <w:rPr>
          <w:sz w:val="24"/>
        </w:rPr>
        <w:t>occurrences:</w:t>
      </w:r>
    </w:p>
    <w:p w14:paraId="4B80C00B" w14:textId="77777777" w:rsidR="0033013E" w:rsidRDefault="0033013E">
      <w:pPr>
        <w:pStyle w:val="BodyText"/>
        <w:spacing w:before="2"/>
      </w:pPr>
    </w:p>
    <w:p w14:paraId="2554503F" w14:textId="77777777" w:rsidR="0033013E" w:rsidRDefault="006B5D4E">
      <w:pPr>
        <w:pStyle w:val="ListParagraph"/>
        <w:numPr>
          <w:ilvl w:val="1"/>
          <w:numId w:val="8"/>
        </w:numPr>
        <w:tabs>
          <w:tab w:val="left" w:pos="3321"/>
        </w:tabs>
        <w:ind w:right="1449"/>
        <w:jc w:val="both"/>
        <w:rPr>
          <w:sz w:val="24"/>
        </w:rPr>
      </w:pPr>
      <w:r>
        <w:rPr>
          <w:sz w:val="24"/>
        </w:rPr>
        <w:t>Late delivery of equipment or materials caused by congestion at</w:t>
      </w:r>
      <w:r>
        <w:rPr>
          <w:spacing w:val="-25"/>
          <w:sz w:val="24"/>
        </w:rPr>
        <w:t xml:space="preserve"> </w:t>
      </w:r>
      <w:r>
        <w:rPr>
          <w:sz w:val="24"/>
        </w:rPr>
        <w:t>a manufacturer’s plant or elsewhere, or an oversold condition of the market</w:t>
      </w:r>
    </w:p>
    <w:p w14:paraId="2E974A18" w14:textId="77777777" w:rsidR="0033013E" w:rsidRDefault="0033013E">
      <w:pPr>
        <w:pStyle w:val="BodyText"/>
        <w:spacing w:before="3"/>
      </w:pPr>
    </w:p>
    <w:p w14:paraId="7D023FF3" w14:textId="77777777" w:rsidR="0033013E" w:rsidRDefault="006B5D4E">
      <w:pPr>
        <w:pStyle w:val="ListParagraph"/>
        <w:numPr>
          <w:ilvl w:val="1"/>
          <w:numId w:val="8"/>
        </w:numPr>
        <w:tabs>
          <w:tab w:val="left" w:pos="3320"/>
          <w:tab w:val="left" w:pos="3321"/>
        </w:tabs>
        <w:ind w:right="1078"/>
        <w:rPr>
          <w:sz w:val="24"/>
        </w:rPr>
      </w:pPr>
      <w:r>
        <w:rPr>
          <w:sz w:val="24"/>
        </w:rPr>
        <w:t>Late performance by a subcontractor, unless the delay arises out of</w:t>
      </w:r>
      <w:r>
        <w:rPr>
          <w:spacing w:val="-27"/>
          <w:sz w:val="24"/>
        </w:rPr>
        <w:t xml:space="preserve"> </w:t>
      </w:r>
      <w:r>
        <w:rPr>
          <w:sz w:val="24"/>
        </w:rPr>
        <w:t>a force majeure</w:t>
      </w:r>
      <w:r>
        <w:rPr>
          <w:spacing w:val="-3"/>
          <w:sz w:val="24"/>
        </w:rPr>
        <w:t xml:space="preserve"> </w:t>
      </w:r>
      <w:r>
        <w:rPr>
          <w:sz w:val="24"/>
        </w:rPr>
        <w:t>occurrence</w:t>
      </w:r>
    </w:p>
    <w:p w14:paraId="5A5C472F" w14:textId="77777777" w:rsidR="0033013E" w:rsidRDefault="0033013E">
      <w:pPr>
        <w:pStyle w:val="BodyText"/>
        <w:spacing w:before="3"/>
      </w:pPr>
    </w:p>
    <w:p w14:paraId="2123C44C" w14:textId="77777777" w:rsidR="0033013E" w:rsidRDefault="006B5D4E">
      <w:pPr>
        <w:pStyle w:val="ListParagraph"/>
        <w:numPr>
          <w:ilvl w:val="1"/>
          <w:numId w:val="8"/>
        </w:numPr>
        <w:tabs>
          <w:tab w:val="left" w:pos="3320"/>
          <w:tab w:val="left" w:pos="3321"/>
        </w:tabs>
        <w:spacing w:line="242" w:lineRule="auto"/>
        <w:ind w:right="1197"/>
        <w:rPr>
          <w:sz w:val="24"/>
        </w:rPr>
      </w:pPr>
      <w:r>
        <w:rPr>
          <w:sz w:val="24"/>
        </w:rPr>
        <w:t>Inability of either the FSMC or any of its subcontractors to acquire</w:t>
      </w:r>
      <w:r>
        <w:rPr>
          <w:spacing w:val="-25"/>
          <w:sz w:val="24"/>
        </w:rPr>
        <w:t xml:space="preserve"> </w:t>
      </w:r>
      <w:r>
        <w:rPr>
          <w:sz w:val="24"/>
        </w:rPr>
        <w:t>or maintain any required insurance, bonds, licenses, or</w:t>
      </w:r>
      <w:r>
        <w:rPr>
          <w:spacing w:val="-10"/>
          <w:sz w:val="24"/>
        </w:rPr>
        <w:t xml:space="preserve"> </w:t>
      </w:r>
      <w:r>
        <w:rPr>
          <w:sz w:val="24"/>
        </w:rPr>
        <w:t>permits</w:t>
      </w:r>
    </w:p>
    <w:p w14:paraId="742E5280" w14:textId="77777777" w:rsidR="0033013E" w:rsidRDefault="0033013E">
      <w:pPr>
        <w:pStyle w:val="BodyText"/>
        <w:spacing w:before="8"/>
        <w:rPr>
          <w:sz w:val="23"/>
        </w:rPr>
      </w:pPr>
    </w:p>
    <w:p w14:paraId="301FEFDD" w14:textId="77777777" w:rsidR="0033013E" w:rsidRDefault="006B5D4E">
      <w:pPr>
        <w:pStyle w:val="ListParagraph"/>
        <w:numPr>
          <w:ilvl w:val="0"/>
          <w:numId w:val="8"/>
        </w:numPr>
        <w:tabs>
          <w:tab w:val="left" w:pos="2954"/>
        </w:tabs>
        <w:ind w:left="2953" w:right="1137" w:hanging="353"/>
        <w:rPr>
          <w:sz w:val="24"/>
        </w:rPr>
      </w:pPr>
      <w:r>
        <w:rPr>
          <w:sz w:val="24"/>
        </w:rPr>
        <w:t>If either party is delayed at any time in the progress of work by force majeure, the delayed party shall notify the other party in writing of such delay, as soon as practicable and no later than the following work day</w:t>
      </w:r>
      <w:r>
        <w:rPr>
          <w:spacing w:val="-28"/>
          <w:sz w:val="24"/>
        </w:rPr>
        <w:t xml:space="preserve"> </w:t>
      </w:r>
      <w:r>
        <w:rPr>
          <w:sz w:val="24"/>
        </w:rPr>
        <w:t>or the commencement thereof, and shall specify the causes of such</w:t>
      </w:r>
      <w:r>
        <w:rPr>
          <w:spacing w:val="-23"/>
          <w:sz w:val="24"/>
        </w:rPr>
        <w:t xml:space="preserve"> </w:t>
      </w:r>
      <w:r>
        <w:rPr>
          <w:sz w:val="24"/>
        </w:rPr>
        <w:t>delay.</w:t>
      </w:r>
    </w:p>
    <w:p w14:paraId="5441B266" w14:textId="77777777" w:rsidR="0033013E" w:rsidRDefault="0033013E">
      <w:pPr>
        <w:rPr>
          <w:sz w:val="24"/>
        </w:rPr>
        <w:sectPr w:rsidR="0033013E">
          <w:pgSz w:w="12240" w:h="15840"/>
          <w:pgMar w:top="1360" w:right="380" w:bottom="1260" w:left="100" w:header="0" w:footer="1064" w:gutter="0"/>
          <w:cols w:space="720"/>
        </w:sectPr>
      </w:pPr>
    </w:p>
    <w:p w14:paraId="7765C6F9" w14:textId="77777777" w:rsidR="0033013E" w:rsidRDefault="006B5D4E">
      <w:pPr>
        <w:pStyle w:val="BodyText"/>
        <w:spacing w:before="80"/>
        <w:ind w:left="2953" w:right="1041"/>
      </w:pPr>
      <w:r>
        <w:lastRenderedPageBreak/>
        <w:t xml:space="preserve">Such notice shall be delivered by hand or sent by postal mail with a certified return receipt requested and shall make a specific reference to this article, thereby invoking its provisions. The delayed party shall cause such delay to cease as soon as practicable and shall notify the other party in writing when it has done so. The time for completion shall be extended by contract amendment, as long as the amended period does not violate 7 </w:t>
      </w:r>
      <w:r>
        <w:rPr>
          <w:i/>
        </w:rPr>
        <w:t>CFR</w:t>
      </w:r>
      <w:r>
        <w:t>, Section 210.16(d).</w:t>
      </w:r>
    </w:p>
    <w:p w14:paraId="168F2915" w14:textId="77777777" w:rsidR="0033013E" w:rsidRDefault="0033013E">
      <w:pPr>
        <w:pStyle w:val="BodyText"/>
        <w:spacing w:before="1"/>
      </w:pPr>
    </w:p>
    <w:p w14:paraId="0D27D064" w14:textId="77777777" w:rsidR="0033013E" w:rsidRDefault="006B5D4E">
      <w:pPr>
        <w:pStyle w:val="ListParagraph"/>
        <w:numPr>
          <w:ilvl w:val="0"/>
          <w:numId w:val="8"/>
        </w:numPr>
        <w:tabs>
          <w:tab w:val="left" w:pos="2954"/>
        </w:tabs>
        <w:ind w:left="2953" w:right="1735" w:hanging="353"/>
        <w:rPr>
          <w:sz w:val="24"/>
        </w:rPr>
      </w:pPr>
      <w:r>
        <w:rPr>
          <w:sz w:val="24"/>
        </w:rPr>
        <w:t>Any delay or failure in performance by either party caused by</w:t>
      </w:r>
      <w:r>
        <w:rPr>
          <w:spacing w:val="-20"/>
          <w:sz w:val="24"/>
        </w:rPr>
        <w:t xml:space="preserve"> </w:t>
      </w:r>
      <w:r>
        <w:rPr>
          <w:sz w:val="24"/>
        </w:rPr>
        <w:t>force majeure shall not constitute default, nor give rise to any claim for damages or loss of anticipated</w:t>
      </w:r>
      <w:r>
        <w:rPr>
          <w:spacing w:val="-7"/>
          <w:sz w:val="24"/>
        </w:rPr>
        <w:t xml:space="preserve"> </w:t>
      </w:r>
      <w:r>
        <w:rPr>
          <w:sz w:val="24"/>
        </w:rPr>
        <w:t>profits.</w:t>
      </w:r>
    </w:p>
    <w:p w14:paraId="4B7243ED" w14:textId="77777777" w:rsidR="0033013E" w:rsidRDefault="0033013E">
      <w:pPr>
        <w:pStyle w:val="BodyText"/>
      </w:pPr>
    </w:p>
    <w:p w14:paraId="79A4AC64" w14:textId="77777777" w:rsidR="0033013E" w:rsidRDefault="006B5D4E">
      <w:pPr>
        <w:pStyle w:val="Heading1"/>
        <w:numPr>
          <w:ilvl w:val="0"/>
          <w:numId w:val="9"/>
        </w:numPr>
        <w:tabs>
          <w:tab w:val="left" w:pos="2511"/>
          <w:tab w:val="left" w:pos="2512"/>
        </w:tabs>
      </w:pPr>
      <w:r>
        <w:t>Nondiscrimination</w:t>
      </w:r>
    </w:p>
    <w:p w14:paraId="3D767B9A" w14:textId="77777777" w:rsidR="0033013E" w:rsidRDefault="0033013E">
      <w:pPr>
        <w:pStyle w:val="BodyText"/>
        <w:rPr>
          <w:b/>
        </w:rPr>
      </w:pPr>
    </w:p>
    <w:p w14:paraId="0570A5C8" w14:textId="77777777" w:rsidR="0033013E" w:rsidRDefault="006B5D4E">
      <w:pPr>
        <w:pStyle w:val="BodyText"/>
        <w:spacing w:before="1"/>
        <w:ind w:left="1887" w:right="1088" w:hanging="8"/>
      </w:pPr>
      <w:r>
        <w:t xml:space="preserve">Both the SFA and FSMC agree that no child who participates in the National School Lunch Program (NSLP) will be discriminated against on the basis of race, color, national origin, age, sex, or disability. State agencies and SFAs shall comply with the requirements of Title VI of the Civil Rights Act of 1964; Title IX of the Education Amendments of 1972; Section 504 of the Rehabilitation Act of 1973; the Age Discrimination Act of 1975; Department of Agriculture regulations on nondiscrimination (7 </w:t>
      </w:r>
      <w:r>
        <w:rPr>
          <w:i/>
        </w:rPr>
        <w:t>CFR</w:t>
      </w:r>
      <w:r>
        <w:t xml:space="preserve">, parts 15, 15a, and 15b); and FNS Instruction 113-1 (7 </w:t>
      </w:r>
      <w:r>
        <w:rPr>
          <w:i/>
        </w:rPr>
        <w:t xml:space="preserve">CFR, </w:t>
      </w:r>
      <w:r>
        <w:t>Section 210.23[b]).</w:t>
      </w:r>
    </w:p>
    <w:p w14:paraId="4D948D2C" w14:textId="77777777" w:rsidR="0033013E" w:rsidRDefault="0033013E">
      <w:pPr>
        <w:pStyle w:val="BodyText"/>
      </w:pPr>
    </w:p>
    <w:p w14:paraId="56F8AE92" w14:textId="77777777" w:rsidR="0033013E" w:rsidRDefault="006B5D4E">
      <w:pPr>
        <w:pStyle w:val="Heading1"/>
        <w:numPr>
          <w:ilvl w:val="0"/>
          <w:numId w:val="9"/>
        </w:numPr>
        <w:tabs>
          <w:tab w:val="left" w:pos="2511"/>
          <w:tab w:val="left" w:pos="2512"/>
        </w:tabs>
      </w:pPr>
      <w:r>
        <w:t>Compliance with the</w:t>
      </w:r>
      <w:r>
        <w:rPr>
          <w:spacing w:val="-6"/>
        </w:rPr>
        <w:t xml:space="preserve"> </w:t>
      </w:r>
      <w:r>
        <w:t>Law</w:t>
      </w:r>
    </w:p>
    <w:p w14:paraId="1D4DEBDC" w14:textId="77777777" w:rsidR="0033013E" w:rsidRDefault="0033013E">
      <w:pPr>
        <w:pStyle w:val="BodyText"/>
        <w:rPr>
          <w:b/>
        </w:rPr>
      </w:pPr>
    </w:p>
    <w:p w14:paraId="515E2213" w14:textId="77777777" w:rsidR="0033013E" w:rsidRDefault="006B5D4E">
      <w:pPr>
        <w:pStyle w:val="BodyText"/>
        <w:ind w:left="1880" w:right="1101"/>
      </w:pPr>
      <w:r>
        <w:t>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w:t>
      </w:r>
    </w:p>
    <w:p w14:paraId="234E13DD" w14:textId="77777777" w:rsidR="0033013E" w:rsidRDefault="0033013E">
      <w:pPr>
        <w:pStyle w:val="BodyText"/>
      </w:pPr>
    </w:p>
    <w:p w14:paraId="055CBA6A" w14:textId="77777777" w:rsidR="0033013E" w:rsidRDefault="006B5D4E">
      <w:pPr>
        <w:pStyle w:val="BodyText"/>
        <w:ind w:left="1880" w:right="1055"/>
        <w:jc w:val="both"/>
      </w:pPr>
      <w:r>
        <w:t xml:space="preserve">The FSMC shall comply with all applicable federal regulations in 2 </w:t>
      </w:r>
      <w:r>
        <w:rPr>
          <w:i/>
        </w:rPr>
        <w:t xml:space="preserve">CFR, </w:t>
      </w:r>
      <w:r>
        <w:t xml:space="preserve">parts 200 and 400 and 7 </w:t>
      </w:r>
      <w:r>
        <w:rPr>
          <w:i/>
        </w:rPr>
        <w:t xml:space="preserve">CFR, </w:t>
      </w:r>
      <w:r>
        <w:t>parts 210 (NSLP), 245 (Determining Eligibility for Free and Reduced Price Meals and Free Milk in Schools) as applicable, 250 (Donation of Foods</w:t>
      </w:r>
      <w:r>
        <w:rPr>
          <w:spacing w:val="-14"/>
        </w:rPr>
        <w:t xml:space="preserve"> </w:t>
      </w:r>
      <w:r>
        <w:t>for</w:t>
      </w:r>
      <w:r>
        <w:rPr>
          <w:spacing w:val="-11"/>
        </w:rPr>
        <w:t xml:space="preserve"> </w:t>
      </w:r>
      <w:r>
        <w:t>Use</w:t>
      </w:r>
      <w:r>
        <w:rPr>
          <w:spacing w:val="-13"/>
        </w:rPr>
        <w:t xml:space="preserve"> </w:t>
      </w:r>
      <w:r>
        <w:t>in</w:t>
      </w:r>
      <w:r>
        <w:rPr>
          <w:spacing w:val="-12"/>
        </w:rPr>
        <w:t xml:space="preserve"> </w:t>
      </w:r>
      <w:r>
        <w:t>the</w:t>
      </w:r>
      <w:r>
        <w:rPr>
          <w:spacing w:val="-13"/>
        </w:rPr>
        <w:t xml:space="preserve"> </w:t>
      </w:r>
      <w:r>
        <w:t>United</w:t>
      </w:r>
      <w:r>
        <w:rPr>
          <w:spacing w:val="-12"/>
        </w:rPr>
        <w:t xml:space="preserve"> </w:t>
      </w:r>
      <w:r>
        <w:t>States,</w:t>
      </w:r>
      <w:r>
        <w:rPr>
          <w:spacing w:val="-13"/>
        </w:rPr>
        <w:t xml:space="preserve"> </w:t>
      </w:r>
      <w:r>
        <w:t>its</w:t>
      </w:r>
      <w:r>
        <w:rPr>
          <w:spacing w:val="-11"/>
        </w:rPr>
        <w:t xml:space="preserve"> </w:t>
      </w:r>
      <w:r>
        <w:t>Territories</w:t>
      </w:r>
      <w:r>
        <w:rPr>
          <w:spacing w:val="-11"/>
        </w:rPr>
        <w:t xml:space="preserve"> </w:t>
      </w:r>
      <w:r>
        <w:t>and</w:t>
      </w:r>
      <w:r>
        <w:rPr>
          <w:spacing w:val="-10"/>
        </w:rPr>
        <w:t xml:space="preserve"> </w:t>
      </w:r>
      <w:r>
        <w:t>Possessions</w:t>
      </w:r>
      <w:r>
        <w:rPr>
          <w:spacing w:val="-12"/>
        </w:rPr>
        <w:t xml:space="preserve"> </w:t>
      </w:r>
      <w:r>
        <w:t>and</w:t>
      </w:r>
      <w:r>
        <w:rPr>
          <w:spacing w:val="-10"/>
        </w:rPr>
        <w:t xml:space="preserve"> </w:t>
      </w:r>
      <w:r>
        <w:t>Areas</w:t>
      </w:r>
      <w:r>
        <w:rPr>
          <w:spacing w:val="-12"/>
        </w:rPr>
        <w:t xml:space="preserve"> </w:t>
      </w:r>
      <w:r>
        <w:t xml:space="preserve">Under its Jurisdiction), USDA FNS Instructions and policy, federal laws and regulations, California </w:t>
      </w:r>
      <w:r>
        <w:rPr>
          <w:i/>
        </w:rPr>
        <w:t xml:space="preserve">Education Code </w:t>
      </w:r>
      <w:r>
        <w:t>(</w:t>
      </w:r>
      <w:r>
        <w:rPr>
          <w:i/>
        </w:rPr>
        <w:t>EC</w:t>
      </w:r>
      <w:r>
        <w:t>), and California laws and regulations, where applicable.</w:t>
      </w:r>
    </w:p>
    <w:p w14:paraId="51681FAA" w14:textId="77777777" w:rsidR="0033013E" w:rsidRDefault="0033013E">
      <w:pPr>
        <w:pStyle w:val="BodyText"/>
        <w:spacing w:before="1"/>
      </w:pPr>
    </w:p>
    <w:p w14:paraId="2293AE93" w14:textId="77777777" w:rsidR="0033013E" w:rsidRDefault="006B5D4E">
      <w:pPr>
        <w:pStyle w:val="Heading1"/>
        <w:numPr>
          <w:ilvl w:val="0"/>
          <w:numId w:val="9"/>
        </w:numPr>
        <w:tabs>
          <w:tab w:val="left" w:pos="2511"/>
          <w:tab w:val="left" w:pos="2512"/>
        </w:tabs>
      </w:pPr>
      <w:r>
        <w:t>Choice of</w:t>
      </w:r>
      <w:r>
        <w:rPr>
          <w:spacing w:val="-1"/>
        </w:rPr>
        <w:t xml:space="preserve"> </w:t>
      </w:r>
      <w:r>
        <w:t>Law</w:t>
      </w:r>
    </w:p>
    <w:p w14:paraId="169D13DF" w14:textId="77777777" w:rsidR="0033013E" w:rsidRDefault="0033013E">
      <w:pPr>
        <w:pStyle w:val="BodyText"/>
        <w:rPr>
          <w:b/>
        </w:rPr>
      </w:pPr>
    </w:p>
    <w:p w14:paraId="23101D04" w14:textId="77777777" w:rsidR="0033013E" w:rsidRDefault="006B5D4E">
      <w:pPr>
        <w:pStyle w:val="BodyText"/>
        <w:ind w:left="1880" w:right="1357"/>
        <w:jc w:val="both"/>
      </w:pPr>
      <w:r>
        <w:t>This Contract shall be construed under the laws of the state of California, where applicable, without giving effect to the principles of conflict of laws. Any action or proceeding arising out of this Contract shall be heard in the appropriate courts</w:t>
      </w:r>
      <w:r>
        <w:rPr>
          <w:spacing w:val="-26"/>
        </w:rPr>
        <w:t xml:space="preserve"> </w:t>
      </w:r>
      <w:r>
        <w:t>in California.</w:t>
      </w:r>
    </w:p>
    <w:p w14:paraId="3C35F579" w14:textId="77777777" w:rsidR="0033013E" w:rsidRDefault="0033013E">
      <w:pPr>
        <w:jc w:val="both"/>
        <w:sectPr w:rsidR="0033013E">
          <w:pgSz w:w="12240" w:h="15840"/>
          <w:pgMar w:top="1360" w:right="380" w:bottom="1260" w:left="100" w:header="0" w:footer="1064" w:gutter="0"/>
          <w:cols w:space="720"/>
        </w:sectPr>
      </w:pPr>
    </w:p>
    <w:p w14:paraId="7D1706AF" w14:textId="77777777" w:rsidR="0033013E" w:rsidRDefault="006B5D4E">
      <w:pPr>
        <w:pStyle w:val="Heading1"/>
        <w:numPr>
          <w:ilvl w:val="0"/>
          <w:numId w:val="9"/>
        </w:numPr>
        <w:tabs>
          <w:tab w:val="left" w:pos="2511"/>
          <w:tab w:val="left" w:pos="2512"/>
        </w:tabs>
        <w:spacing w:before="80"/>
      </w:pPr>
      <w:r>
        <w:lastRenderedPageBreak/>
        <w:t>Advice of</w:t>
      </w:r>
      <w:r>
        <w:rPr>
          <w:spacing w:val="-1"/>
        </w:rPr>
        <w:t xml:space="preserve"> </w:t>
      </w:r>
      <w:r>
        <w:t>Counsel</w:t>
      </w:r>
    </w:p>
    <w:p w14:paraId="77685EB5" w14:textId="77777777" w:rsidR="0033013E" w:rsidRDefault="0033013E">
      <w:pPr>
        <w:pStyle w:val="BodyText"/>
        <w:rPr>
          <w:b/>
        </w:rPr>
      </w:pPr>
    </w:p>
    <w:p w14:paraId="7A063EC3" w14:textId="77777777" w:rsidR="0033013E" w:rsidRDefault="006B5D4E">
      <w:pPr>
        <w:pStyle w:val="BodyText"/>
        <w:spacing w:before="1"/>
        <w:ind w:left="1880" w:right="1101"/>
      </w:pPr>
      <w:r>
        <w:t>Each party acknowledges that, in executing this Contract, such party has had the opportunity to seek the advice of independent legal counsel and has read and understood all of the terms and provisions of this Contract.</w:t>
      </w:r>
    </w:p>
    <w:p w14:paraId="5CA2A62A" w14:textId="77777777" w:rsidR="0033013E" w:rsidRDefault="0033013E">
      <w:pPr>
        <w:pStyle w:val="BodyText"/>
        <w:rPr>
          <w:sz w:val="26"/>
        </w:rPr>
      </w:pPr>
    </w:p>
    <w:p w14:paraId="66CD85AD" w14:textId="77777777" w:rsidR="0033013E" w:rsidRDefault="0033013E">
      <w:pPr>
        <w:pStyle w:val="BodyText"/>
        <w:rPr>
          <w:sz w:val="22"/>
        </w:rPr>
      </w:pPr>
    </w:p>
    <w:p w14:paraId="758E37AE" w14:textId="77777777" w:rsidR="0033013E" w:rsidRDefault="006B5D4E">
      <w:pPr>
        <w:pStyle w:val="Heading1"/>
        <w:numPr>
          <w:ilvl w:val="0"/>
          <w:numId w:val="12"/>
        </w:numPr>
        <w:tabs>
          <w:tab w:val="left" w:pos="1700"/>
          <w:tab w:val="left" w:pos="1701"/>
        </w:tabs>
        <w:ind w:hanging="628"/>
        <w:jc w:val="left"/>
      </w:pPr>
      <w:bookmarkStart w:id="5" w:name="_bookmark19"/>
      <w:bookmarkEnd w:id="5"/>
      <w:r>
        <w:t>Relationship of the</w:t>
      </w:r>
      <w:r>
        <w:rPr>
          <w:spacing w:val="-2"/>
        </w:rPr>
        <w:t xml:space="preserve"> </w:t>
      </w:r>
      <w:r>
        <w:t>Parties</w:t>
      </w:r>
    </w:p>
    <w:p w14:paraId="6BFAF563" w14:textId="77777777" w:rsidR="0033013E" w:rsidRDefault="0033013E">
      <w:pPr>
        <w:pStyle w:val="BodyText"/>
        <w:rPr>
          <w:b/>
        </w:rPr>
      </w:pPr>
    </w:p>
    <w:p w14:paraId="15A4B574" w14:textId="77777777" w:rsidR="0033013E" w:rsidRDefault="006B5D4E">
      <w:pPr>
        <w:pStyle w:val="ListParagraph"/>
        <w:numPr>
          <w:ilvl w:val="1"/>
          <w:numId w:val="12"/>
        </w:numPr>
        <w:tabs>
          <w:tab w:val="left" w:pos="2511"/>
          <w:tab w:val="left" w:pos="2512"/>
        </w:tabs>
        <w:ind w:left="2511" w:right="1309" w:hanging="632"/>
        <w:jc w:val="left"/>
        <w:rPr>
          <w:sz w:val="24"/>
        </w:rPr>
      </w:pPr>
      <w:r>
        <w:rPr>
          <w:sz w:val="24"/>
        </w:rPr>
        <w:t>The FSMC’s relationship with the SFA will be that of an independent contractor and not that of an employee of or supervisor for the SFA. The FSMC will not be eligible for any employee benefits, nor will the SFA make deductions from payments made to the FSMC for taxes, all of which will</w:t>
      </w:r>
      <w:r>
        <w:rPr>
          <w:spacing w:val="-23"/>
          <w:sz w:val="24"/>
        </w:rPr>
        <w:t xml:space="preserve"> </w:t>
      </w:r>
      <w:r>
        <w:rPr>
          <w:sz w:val="24"/>
        </w:rPr>
        <w:t>be</w:t>
      </w:r>
    </w:p>
    <w:p w14:paraId="6AD1D890" w14:textId="77777777" w:rsidR="0033013E" w:rsidRDefault="006B5D4E">
      <w:pPr>
        <w:pStyle w:val="BodyText"/>
        <w:ind w:left="2511" w:right="1049"/>
      </w:pPr>
      <w:r>
        <w:t>the FSMC’s responsibility. The FSMC agrees to indemnify and hold the SFA harmless from any liability for, or assessment of, any such taxes imposed on the SFA by relevant taxing authorities. The FSMC will have no authority to enter into contracts that bind the SFA or create obligations on the part of the SFA.</w:t>
      </w:r>
    </w:p>
    <w:p w14:paraId="0F6DF9B6" w14:textId="77777777" w:rsidR="0033013E" w:rsidRDefault="0033013E">
      <w:pPr>
        <w:pStyle w:val="BodyText"/>
      </w:pPr>
    </w:p>
    <w:p w14:paraId="09117617" w14:textId="77777777" w:rsidR="0033013E" w:rsidRDefault="006B5D4E">
      <w:pPr>
        <w:pStyle w:val="ListParagraph"/>
        <w:numPr>
          <w:ilvl w:val="1"/>
          <w:numId w:val="12"/>
        </w:numPr>
        <w:tabs>
          <w:tab w:val="left" w:pos="2511"/>
          <w:tab w:val="left" w:pos="2512"/>
        </w:tabs>
        <w:spacing w:before="1"/>
        <w:ind w:left="2521" w:right="1209" w:hanging="634"/>
        <w:jc w:val="left"/>
        <w:rPr>
          <w:sz w:val="24"/>
        </w:rPr>
      </w:pPr>
      <w:r>
        <w:rPr>
          <w:sz w:val="24"/>
        </w:rPr>
        <w:t>When the SFA is a public school district or program operated by the county Office of Education, the FSMC, as an independent contractor, shall have</w:t>
      </w:r>
      <w:r>
        <w:rPr>
          <w:spacing w:val="-29"/>
          <w:sz w:val="24"/>
        </w:rPr>
        <w:t xml:space="preserve"> </w:t>
      </w:r>
      <w:r>
        <w:rPr>
          <w:sz w:val="24"/>
        </w:rPr>
        <w:t>no authority to supervise food service classified personnel operating the NSLP(</w:t>
      </w:r>
      <w:r>
        <w:rPr>
          <w:i/>
          <w:sz w:val="24"/>
        </w:rPr>
        <w:t xml:space="preserve">EC </w:t>
      </w:r>
      <w:r>
        <w:rPr>
          <w:sz w:val="24"/>
        </w:rPr>
        <w:t>Section</w:t>
      </w:r>
      <w:r>
        <w:rPr>
          <w:spacing w:val="-3"/>
          <w:sz w:val="24"/>
        </w:rPr>
        <w:t xml:space="preserve"> </w:t>
      </w:r>
      <w:r>
        <w:rPr>
          <w:sz w:val="24"/>
        </w:rPr>
        <w:t>45103.5).</w:t>
      </w:r>
    </w:p>
    <w:p w14:paraId="7DEC01F4" w14:textId="77777777" w:rsidR="0033013E" w:rsidRDefault="0033013E">
      <w:pPr>
        <w:pStyle w:val="BodyText"/>
      </w:pPr>
    </w:p>
    <w:p w14:paraId="6213F748" w14:textId="77777777" w:rsidR="0033013E" w:rsidRDefault="006B5D4E">
      <w:pPr>
        <w:pStyle w:val="ListParagraph"/>
        <w:numPr>
          <w:ilvl w:val="1"/>
          <w:numId w:val="12"/>
        </w:numPr>
        <w:tabs>
          <w:tab w:val="left" w:pos="2511"/>
          <w:tab w:val="left" w:pos="2512"/>
        </w:tabs>
        <w:ind w:left="2521" w:right="1565" w:hanging="634"/>
        <w:jc w:val="left"/>
        <w:rPr>
          <w:sz w:val="24"/>
        </w:rPr>
      </w:pPr>
      <w:r>
        <w:rPr>
          <w:sz w:val="24"/>
        </w:rPr>
        <w:t>All services to be performed by the FSMC will be as agreed between</w:t>
      </w:r>
      <w:r>
        <w:rPr>
          <w:spacing w:val="-23"/>
          <w:sz w:val="24"/>
        </w:rPr>
        <w:t xml:space="preserve"> </w:t>
      </w:r>
      <w:r>
        <w:rPr>
          <w:sz w:val="24"/>
        </w:rPr>
        <w:t>the FSMC and the SFA. The FSMC will be required to report to the SFA concerning the services performed under this Contract. The SFA shall determine the nature and frequency of these</w:t>
      </w:r>
      <w:r>
        <w:rPr>
          <w:spacing w:val="-8"/>
          <w:sz w:val="24"/>
        </w:rPr>
        <w:t xml:space="preserve"> </w:t>
      </w:r>
      <w:r>
        <w:rPr>
          <w:sz w:val="24"/>
        </w:rPr>
        <w:t>reports.</w:t>
      </w:r>
    </w:p>
    <w:p w14:paraId="330278EC" w14:textId="77777777" w:rsidR="0033013E" w:rsidRDefault="0033013E">
      <w:pPr>
        <w:pStyle w:val="BodyText"/>
      </w:pPr>
    </w:p>
    <w:p w14:paraId="00E5C191" w14:textId="77777777" w:rsidR="0033013E" w:rsidRDefault="006B5D4E">
      <w:pPr>
        <w:pStyle w:val="ListParagraph"/>
        <w:numPr>
          <w:ilvl w:val="1"/>
          <w:numId w:val="12"/>
        </w:numPr>
        <w:tabs>
          <w:tab w:val="left" w:pos="2511"/>
          <w:tab w:val="left" w:pos="2512"/>
        </w:tabs>
        <w:ind w:left="2521" w:right="1144" w:hanging="634"/>
        <w:jc w:val="left"/>
        <w:rPr>
          <w:sz w:val="24"/>
        </w:rPr>
      </w:pPr>
      <w:r>
        <w:rPr>
          <w:sz w:val="24"/>
        </w:rPr>
        <w:t>The SFA is the responsible authority, without recourse to USDA or CDE, for the settlement and satisfaction of all contractual and administrative issues arising in any way from this Contract. Such authority includes, but is not limited to, source evaluation, protests, disputes, claims, or other matters of</w:t>
      </w:r>
      <w:r>
        <w:rPr>
          <w:spacing w:val="-27"/>
          <w:sz w:val="24"/>
        </w:rPr>
        <w:t xml:space="preserve"> </w:t>
      </w:r>
      <w:r>
        <w:rPr>
          <w:sz w:val="24"/>
        </w:rPr>
        <w:t>a contractual</w:t>
      </w:r>
      <w:r>
        <w:rPr>
          <w:spacing w:val="-1"/>
          <w:sz w:val="24"/>
        </w:rPr>
        <w:t xml:space="preserve"> </w:t>
      </w:r>
      <w:r>
        <w:rPr>
          <w:sz w:val="24"/>
        </w:rPr>
        <w:t>nature.</w:t>
      </w:r>
    </w:p>
    <w:p w14:paraId="093F8443" w14:textId="77777777" w:rsidR="0033013E" w:rsidRDefault="0033013E">
      <w:pPr>
        <w:pStyle w:val="BodyText"/>
        <w:rPr>
          <w:sz w:val="26"/>
        </w:rPr>
      </w:pPr>
    </w:p>
    <w:p w14:paraId="64C1B4BD" w14:textId="77777777" w:rsidR="0033013E" w:rsidRDefault="0033013E">
      <w:pPr>
        <w:pStyle w:val="BodyText"/>
        <w:rPr>
          <w:sz w:val="22"/>
        </w:rPr>
      </w:pPr>
    </w:p>
    <w:p w14:paraId="763F970D" w14:textId="77777777" w:rsidR="0033013E" w:rsidRDefault="006B5D4E">
      <w:pPr>
        <w:pStyle w:val="Heading1"/>
        <w:numPr>
          <w:ilvl w:val="0"/>
          <w:numId w:val="12"/>
        </w:numPr>
        <w:tabs>
          <w:tab w:val="left" w:pos="1880"/>
          <w:tab w:val="left" w:pos="1881"/>
        </w:tabs>
        <w:ind w:left="1880" w:hanging="541"/>
        <w:jc w:val="left"/>
      </w:pPr>
      <w:r>
        <w:t>Food Service</w:t>
      </w:r>
      <w:r>
        <w:rPr>
          <w:spacing w:val="-2"/>
        </w:rPr>
        <w:t xml:space="preserve"> </w:t>
      </w:r>
      <w:r>
        <w:t>Program</w:t>
      </w:r>
    </w:p>
    <w:p w14:paraId="0092D4E6" w14:textId="77777777" w:rsidR="0033013E" w:rsidRDefault="0033013E">
      <w:pPr>
        <w:pStyle w:val="BodyText"/>
        <w:spacing w:before="1"/>
        <w:rPr>
          <w:b/>
        </w:rPr>
      </w:pPr>
    </w:p>
    <w:p w14:paraId="1BFE22BF" w14:textId="77777777" w:rsidR="0033013E" w:rsidRDefault="006B5D4E">
      <w:pPr>
        <w:pStyle w:val="ListParagraph"/>
        <w:numPr>
          <w:ilvl w:val="1"/>
          <w:numId w:val="12"/>
        </w:numPr>
        <w:tabs>
          <w:tab w:val="left" w:pos="2511"/>
          <w:tab w:val="left" w:pos="2512"/>
        </w:tabs>
        <w:ind w:left="2511" w:hanging="541"/>
        <w:jc w:val="left"/>
        <w:rPr>
          <w:b/>
          <w:sz w:val="24"/>
        </w:rPr>
      </w:pPr>
      <w:r>
        <w:rPr>
          <w:b/>
          <w:sz w:val="24"/>
        </w:rPr>
        <w:t>Food Service Management Company</w:t>
      </w:r>
      <w:r>
        <w:rPr>
          <w:b/>
          <w:spacing w:val="-3"/>
          <w:sz w:val="24"/>
        </w:rPr>
        <w:t xml:space="preserve"> </w:t>
      </w:r>
      <w:r>
        <w:rPr>
          <w:b/>
          <w:sz w:val="24"/>
        </w:rPr>
        <w:t>Responsibilities</w:t>
      </w:r>
    </w:p>
    <w:p w14:paraId="7F87ACC9" w14:textId="77777777" w:rsidR="0033013E" w:rsidRDefault="0033013E">
      <w:pPr>
        <w:pStyle w:val="BodyText"/>
        <w:spacing w:before="10"/>
        <w:rPr>
          <w:b/>
          <w:sz w:val="20"/>
        </w:rPr>
      </w:pPr>
    </w:p>
    <w:p w14:paraId="12FC9797" w14:textId="77777777" w:rsidR="0033013E" w:rsidRDefault="006B5D4E">
      <w:pPr>
        <w:pStyle w:val="ListParagraph"/>
        <w:numPr>
          <w:ilvl w:val="2"/>
          <w:numId w:val="12"/>
        </w:numPr>
        <w:tabs>
          <w:tab w:val="left" w:pos="2960"/>
          <w:tab w:val="left" w:pos="2961"/>
        </w:tabs>
        <w:ind w:left="2960" w:right="1064" w:hanging="449"/>
        <w:rPr>
          <w:sz w:val="24"/>
        </w:rPr>
      </w:pPr>
      <w:r>
        <w:rPr>
          <w:sz w:val="24"/>
        </w:rPr>
        <w:t>The SFA will provide the FSMC with an electronic Point of Service (POS) meal counting system. Such meal counting system must</w:t>
      </w:r>
      <w:r>
        <w:rPr>
          <w:spacing w:val="-23"/>
          <w:sz w:val="24"/>
        </w:rPr>
        <w:t xml:space="preserve"> </w:t>
      </w:r>
      <w:r>
        <w:rPr>
          <w:sz w:val="24"/>
        </w:rPr>
        <w:t xml:space="preserve">eliminate any potential for the overt identification of free and reduced-price eligible students under 7 </w:t>
      </w:r>
      <w:r>
        <w:rPr>
          <w:i/>
          <w:sz w:val="24"/>
        </w:rPr>
        <w:t xml:space="preserve">CFR, </w:t>
      </w:r>
      <w:r>
        <w:rPr>
          <w:sz w:val="24"/>
        </w:rPr>
        <w:t>Section 245.8. This POS system will be used for the duration of this Contract. The FSMC will be responsible for working with the POS system to obtain training on how to operate the</w:t>
      </w:r>
      <w:r>
        <w:rPr>
          <w:spacing w:val="-17"/>
          <w:sz w:val="24"/>
        </w:rPr>
        <w:t xml:space="preserve"> </w:t>
      </w:r>
      <w:r>
        <w:rPr>
          <w:sz w:val="24"/>
        </w:rPr>
        <w:t>system.</w:t>
      </w:r>
    </w:p>
    <w:p w14:paraId="7F5041C3" w14:textId="77777777" w:rsidR="0033013E" w:rsidRDefault="0033013E">
      <w:pPr>
        <w:rPr>
          <w:sz w:val="24"/>
        </w:rPr>
        <w:sectPr w:rsidR="0033013E">
          <w:pgSz w:w="12240" w:h="15840"/>
          <w:pgMar w:top="1360" w:right="380" w:bottom="1260" w:left="100" w:header="0" w:footer="1064" w:gutter="0"/>
          <w:cols w:space="720"/>
        </w:sectPr>
      </w:pPr>
    </w:p>
    <w:p w14:paraId="44F7C1BD" w14:textId="77777777" w:rsidR="0033013E" w:rsidRDefault="006B5D4E">
      <w:pPr>
        <w:pStyle w:val="ListParagraph"/>
        <w:numPr>
          <w:ilvl w:val="2"/>
          <w:numId w:val="12"/>
        </w:numPr>
        <w:tabs>
          <w:tab w:val="left" w:pos="2960"/>
          <w:tab w:val="left" w:pos="2961"/>
        </w:tabs>
        <w:spacing w:before="80"/>
        <w:ind w:left="2960" w:right="1356" w:hanging="449"/>
        <w:rPr>
          <w:sz w:val="24"/>
        </w:rPr>
      </w:pPr>
      <w:r>
        <w:rPr>
          <w:sz w:val="24"/>
        </w:rPr>
        <w:lastRenderedPageBreak/>
        <w:t>The FSMC will not directly or indirectly restrict the sale or marketing</w:t>
      </w:r>
      <w:r>
        <w:rPr>
          <w:spacing w:val="-19"/>
          <w:sz w:val="24"/>
        </w:rPr>
        <w:t xml:space="preserve"> </w:t>
      </w:r>
      <w:r>
        <w:rPr>
          <w:sz w:val="24"/>
        </w:rPr>
        <w:t xml:space="preserve">of fluid milk at any time or in any place on school premises or at any school-sponsored event (7 </w:t>
      </w:r>
      <w:r>
        <w:rPr>
          <w:i/>
          <w:sz w:val="24"/>
        </w:rPr>
        <w:t>CFR</w:t>
      </w:r>
      <w:r>
        <w:rPr>
          <w:sz w:val="24"/>
        </w:rPr>
        <w:t>, Section</w:t>
      </w:r>
      <w:r>
        <w:rPr>
          <w:spacing w:val="-2"/>
          <w:sz w:val="24"/>
        </w:rPr>
        <w:t xml:space="preserve"> </w:t>
      </w:r>
      <w:r>
        <w:rPr>
          <w:sz w:val="24"/>
        </w:rPr>
        <w:t>210.21[e]).</w:t>
      </w:r>
    </w:p>
    <w:p w14:paraId="6FD038B6" w14:textId="77777777" w:rsidR="0033013E" w:rsidRDefault="0033013E">
      <w:pPr>
        <w:pStyle w:val="BodyText"/>
      </w:pPr>
    </w:p>
    <w:p w14:paraId="221CA225" w14:textId="77777777" w:rsidR="0033013E" w:rsidRDefault="006B5D4E">
      <w:pPr>
        <w:pStyle w:val="ListParagraph"/>
        <w:numPr>
          <w:ilvl w:val="2"/>
          <w:numId w:val="12"/>
        </w:numPr>
        <w:tabs>
          <w:tab w:val="left" w:pos="2960"/>
          <w:tab w:val="left" w:pos="2961"/>
        </w:tabs>
        <w:spacing w:before="1"/>
        <w:ind w:left="2960" w:right="1211" w:hanging="449"/>
        <w:rPr>
          <w:sz w:val="24"/>
        </w:rPr>
      </w:pPr>
      <w:r>
        <w:rPr>
          <w:sz w:val="24"/>
        </w:rPr>
        <w:t>The FSMC shall have state or local health certification for any facility outside the school in which it proposes to prepare meals and the</w:t>
      </w:r>
      <w:r>
        <w:rPr>
          <w:spacing w:val="-28"/>
          <w:sz w:val="24"/>
        </w:rPr>
        <w:t xml:space="preserve"> </w:t>
      </w:r>
      <w:r>
        <w:rPr>
          <w:sz w:val="24"/>
        </w:rPr>
        <w:t xml:space="preserve">FSMC shall maintain this health certification for the duration of the contract (7 </w:t>
      </w:r>
      <w:r>
        <w:rPr>
          <w:i/>
          <w:sz w:val="24"/>
        </w:rPr>
        <w:t>CFR</w:t>
      </w:r>
      <w:r>
        <w:rPr>
          <w:sz w:val="24"/>
        </w:rPr>
        <w:t>, Section</w:t>
      </w:r>
      <w:r>
        <w:rPr>
          <w:spacing w:val="-3"/>
          <w:sz w:val="24"/>
        </w:rPr>
        <w:t xml:space="preserve"> </w:t>
      </w:r>
      <w:r>
        <w:rPr>
          <w:sz w:val="24"/>
        </w:rPr>
        <w:t>210.16[c][2]).</w:t>
      </w:r>
    </w:p>
    <w:p w14:paraId="3F851B04" w14:textId="77777777" w:rsidR="0033013E" w:rsidRDefault="0033013E">
      <w:pPr>
        <w:pStyle w:val="BodyText"/>
      </w:pPr>
    </w:p>
    <w:p w14:paraId="706A3D6B" w14:textId="77777777" w:rsidR="0033013E" w:rsidRDefault="006B5D4E">
      <w:pPr>
        <w:pStyle w:val="Heading1"/>
        <w:numPr>
          <w:ilvl w:val="1"/>
          <w:numId w:val="12"/>
        </w:numPr>
        <w:tabs>
          <w:tab w:val="left" w:pos="2511"/>
          <w:tab w:val="left" w:pos="2512"/>
        </w:tabs>
        <w:ind w:left="2511" w:hanging="538"/>
        <w:jc w:val="left"/>
      </w:pPr>
      <w:r>
        <w:t>School Food Authority</w:t>
      </w:r>
      <w:r>
        <w:rPr>
          <w:spacing w:val="-1"/>
        </w:rPr>
        <w:t xml:space="preserve"> </w:t>
      </w:r>
      <w:r>
        <w:t>Responsibilities</w:t>
      </w:r>
    </w:p>
    <w:p w14:paraId="36C33153" w14:textId="77777777" w:rsidR="0033013E" w:rsidRDefault="0033013E">
      <w:pPr>
        <w:pStyle w:val="BodyText"/>
        <w:rPr>
          <w:b/>
        </w:rPr>
      </w:pPr>
    </w:p>
    <w:p w14:paraId="794815F0" w14:textId="77777777" w:rsidR="0033013E" w:rsidRDefault="006B5D4E">
      <w:pPr>
        <w:pStyle w:val="ListParagraph"/>
        <w:numPr>
          <w:ilvl w:val="2"/>
          <w:numId w:val="12"/>
        </w:numPr>
        <w:tabs>
          <w:tab w:val="left" w:pos="2953"/>
          <w:tab w:val="left" w:pos="2954"/>
        </w:tabs>
        <w:ind w:left="2953" w:right="1094" w:hanging="447"/>
        <w:rPr>
          <w:sz w:val="24"/>
        </w:rPr>
      </w:pPr>
      <w:r>
        <w:rPr>
          <w:sz w:val="24"/>
        </w:rPr>
        <w:t xml:space="preserve">The SFA shall ensure that the food service operation is in conformance with the SFA’s Permanent Single Agreement with the CDE and will monitor the food service operation through periodic on-site visits (7 </w:t>
      </w:r>
      <w:r>
        <w:rPr>
          <w:i/>
          <w:sz w:val="24"/>
        </w:rPr>
        <w:t>CFR</w:t>
      </w:r>
      <w:r>
        <w:rPr>
          <w:sz w:val="24"/>
        </w:rPr>
        <w:t>, sections 210.16[a][2] and</w:t>
      </w:r>
      <w:r>
        <w:rPr>
          <w:spacing w:val="-5"/>
          <w:sz w:val="24"/>
        </w:rPr>
        <w:t xml:space="preserve"> </w:t>
      </w:r>
      <w:r>
        <w:rPr>
          <w:sz w:val="24"/>
        </w:rPr>
        <w:t>210.16[a][3]).</w:t>
      </w:r>
    </w:p>
    <w:p w14:paraId="5D7EA1C1" w14:textId="77777777" w:rsidR="0033013E" w:rsidRDefault="0033013E">
      <w:pPr>
        <w:pStyle w:val="BodyText"/>
      </w:pPr>
    </w:p>
    <w:p w14:paraId="5E1055D5" w14:textId="77777777" w:rsidR="0033013E" w:rsidRDefault="006B5D4E">
      <w:pPr>
        <w:pStyle w:val="ListParagraph"/>
        <w:numPr>
          <w:ilvl w:val="2"/>
          <w:numId w:val="12"/>
        </w:numPr>
        <w:tabs>
          <w:tab w:val="left" w:pos="2938"/>
          <w:tab w:val="left" w:pos="2939"/>
        </w:tabs>
        <w:spacing w:before="1"/>
        <w:ind w:left="2953" w:right="1274" w:hanging="442"/>
        <w:rPr>
          <w:sz w:val="24"/>
        </w:rPr>
      </w:pPr>
      <w:r>
        <w:rPr>
          <w:sz w:val="24"/>
        </w:rPr>
        <w:t>The SFA retains control of the quality, extent, and the general nature</w:t>
      </w:r>
      <w:r>
        <w:rPr>
          <w:spacing w:val="-32"/>
          <w:sz w:val="24"/>
        </w:rPr>
        <w:t xml:space="preserve"> </w:t>
      </w:r>
      <w:r>
        <w:rPr>
          <w:sz w:val="24"/>
        </w:rPr>
        <w:t xml:space="preserve">of its food service; the prices children are charged for meals (7 </w:t>
      </w:r>
      <w:r>
        <w:rPr>
          <w:i/>
          <w:sz w:val="24"/>
        </w:rPr>
        <w:t>CFR</w:t>
      </w:r>
      <w:r>
        <w:rPr>
          <w:sz w:val="24"/>
        </w:rPr>
        <w:t>, Section 210.16[a][4]), and a la carte</w:t>
      </w:r>
      <w:r>
        <w:rPr>
          <w:spacing w:val="-12"/>
          <w:sz w:val="24"/>
        </w:rPr>
        <w:t xml:space="preserve"> </w:t>
      </w:r>
      <w:r>
        <w:rPr>
          <w:sz w:val="24"/>
        </w:rPr>
        <w:t>prices.</w:t>
      </w:r>
    </w:p>
    <w:p w14:paraId="33B9BBB9" w14:textId="77777777" w:rsidR="0033013E" w:rsidRDefault="0033013E">
      <w:pPr>
        <w:pStyle w:val="BodyText"/>
        <w:spacing w:before="11"/>
        <w:rPr>
          <w:sz w:val="23"/>
        </w:rPr>
      </w:pPr>
    </w:p>
    <w:p w14:paraId="77637EE5" w14:textId="77777777" w:rsidR="0033013E" w:rsidRDefault="006B5D4E">
      <w:pPr>
        <w:pStyle w:val="ListParagraph"/>
        <w:numPr>
          <w:ilvl w:val="2"/>
          <w:numId w:val="12"/>
        </w:numPr>
        <w:tabs>
          <w:tab w:val="left" w:pos="2953"/>
          <w:tab w:val="left" w:pos="2954"/>
        </w:tabs>
        <w:ind w:left="2953" w:right="1358" w:hanging="447"/>
        <w:rPr>
          <w:sz w:val="24"/>
        </w:rPr>
      </w:pPr>
      <w:r>
        <w:rPr>
          <w:sz w:val="24"/>
        </w:rPr>
        <w:t xml:space="preserve">The SFA may not contract with the FSMC to provide only nonprogram food (e.g., a la carte and adult meals) unless the FSMC offers free, reduced-price, and paid reimbursable lunches to all eligible children (7 </w:t>
      </w:r>
      <w:r>
        <w:rPr>
          <w:i/>
          <w:sz w:val="24"/>
        </w:rPr>
        <w:t>CFR</w:t>
      </w:r>
      <w:r>
        <w:rPr>
          <w:sz w:val="24"/>
        </w:rPr>
        <w:t>, Section</w:t>
      </w:r>
      <w:r>
        <w:rPr>
          <w:spacing w:val="-3"/>
          <w:sz w:val="24"/>
        </w:rPr>
        <w:t xml:space="preserve"> </w:t>
      </w:r>
      <w:r>
        <w:rPr>
          <w:sz w:val="24"/>
        </w:rPr>
        <w:t>210.16[a]).</w:t>
      </w:r>
    </w:p>
    <w:p w14:paraId="3F081D77" w14:textId="77777777" w:rsidR="0033013E" w:rsidRDefault="0033013E">
      <w:pPr>
        <w:pStyle w:val="BodyText"/>
      </w:pPr>
    </w:p>
    <w:p w14:paraId="355F24E4" w14:textId="77777777" w:rsidR="0033013E" w:rsidRDefault="006B5D4E">
      <w:pPr>
        <w:pStyle w:val="ListParagraph"/>
        <w:numPr>
          <w:ilvl w:val="2"/>
          <w:numId w:val="12"/>
        </w:numPr>
        <w:tabs>
          <w:tab w:val="left" w:pos="2953"/>
          <w:tab w:val="left" w:pos="2954"/>
        </w:tabs>
        <w:spacing w:before="1"/>
        <w:ind w:left="2953" w:right="1068" w:hanging="447"/>
        <w:rPr>
          <w:sz w:val="24"/>
        </w:rPr>
      </w:pPr>
      <w:r>
        <w:rPr>
          <w:sz w:val="24"/>
        </w:rPr>
        <w:t xml:space="preserve">SFAs with more than one school shall perform no less than one on-site review of the lunch counting and claiming system employed by each school under its jurisdiction. The on-site review shall take place prior to February 1 of each school year. Further, if the review discloses problems with a school’s meal counting or claiming procedures, the SFA shall ensure that the school implements corrective action and, within 45 days of the review, conduct a follow-up on-site review to determine that the corrective action resolved the problem. Each on-site review shall ensure that the school’s claim is based on the counting system authorized by the CDE under 7 </w:t>
      </w:r>
      <w:r>
        <w:rPr>
          <w:i/>
          <w:sz w:val="24"/>
        </w:rPr>
        <w:t xml:space="preserve">CFR, </w:t>
      </w:r>
      <w:r>
        <w:rPr>
          <w:sz w:val="24"/>
        </w:rPr>
        <w:t xml:space="preserve">Section 210.7(c) and that the counting system, as implemented, yields the actual number of reimbursable free, reduced- price, and paid lunches respectively, served for each day of operation (7 </w:t>
      </w:r>
      <w:r>
        <w:rPr>
          <w:i/>
          <w:sz w:val="24"/>
        </w:rPr>
        <w:t xml:space="preserve">CFR, </w:t>
      </w:r>
      <w:r>
        <w:rPr>
          <w:sz w:val="24"/>
        </w:rPr>
        <w:t>Section</w:t>
      </w:r>
      <w:r>
        <w:rPr>
          <w:spacing w:val="-3"/>
          <w:sz w:val="24"/>
        </w:rPr>
        <w:t xml:space="preserve"> </w:t>
      </w:r>
      <w:r>
        <w:rPr>
          <w:sz w:val="24"/>
        </w:rPr>
        <w:t>210.8[a][1]).</w:t>
      </w:r>
    </w:p>
    <w:p w14:paraId="1E16FD52" w14:textId="77777777" w:rsidR="0033013E" w:rsidRDefault="0033013E">
      <w:pPr>
        <w:pStyle w:val="BodyText"/>
      </w:pPr>
    </w:p>
    <w:p w14:paraId="7300F8FE" w14:textId="77777777" w:rsidR="0033013E" w:rsidRDefault="006B5D4E">
      <w:pPr>
        <w:pStyle w:val="ListParagraph"/>
        <w:numPr>
          <w:ilvl w:val="2"/>
          <w:numId w:val="12"/>
        </w:numPr>
        <w:tabs>
          <w:tab w:val="left" w:pos="2953"/>
          <w:tab w:val="left" w:pos="2954"/>
        </w:tabs>
        <w:spacing w:before="1"/>
        <w:ind w:left="2953" w:right="1159" w:hanging="447"/>
        <w:rPr>
          <w:sz w:val="24"/>
        </w:rPr>
      </w:pPr>
      <w:r>
        <w:rPr>
          <w:sz w:val="24"/>
        </w:rPr>
        <w:t xml:space="preserve">The SFA shall retain responsibility for developing the meal pattern for students with disabilities, when their disability restricts their diet, and for those students without disabilities who are unable to consume the regular lunch because of medical or other special dietary needs (7 </w:t>
      </w:r>
      <w:r>
        <w:rPr>
          <w:i/>
          <w:sz w:val="24"/>
        </w:rPr>
        <w:t>CFR</w:t>
      </w:r>
      <w:r>
        <w:rPr>
          <w:sz w:val="24"/>
        </w:rPr>
        <w:t>, Section</w:t>
      </w:r>
      <w:r>
        <w:rPr>
          <w:spacing w:val="-3"/>
          <w:sz w:val="24"/>
        </w:rPr>
        <w:t xml:space="preserve"> </w:t>
      </w:r>
      <w:r>
        <w:rPr>
          <w:sz w:val="24"/>
        </w:rPr>
        <w:t>210.10[m]).</w:t>
      </w:r>
    </w:p>
    <w:p w14:paraId="075D300C" w14:textId="77777777" w:rsidR="0033013E" w:rsidRDefault="0033013E">
      <w:pPr>
        <w:rPr>
          <w:sz w:val="24"/>
        </w:rPr>
        <w:sectPr w:rsidR="0033013E">
          <w:pgSz w:w="12240" w:h="15840"/>
          <w:pgMar w:top="1360" w:right="380" w:bottom="1260" w:left="100" w:header="0" w:footer="1064" w:gutter="0"/>
          <w:cols w:space="720"/>
        </w:sectPr>
      </w:pPr>
    </w:p>
    <w:p w14:paraId="1D08F4EF" w14:textId="7E5F9EC9" w:rsidR="0033013E" w:rsidRDefault="006B5D4E">
      <w:pPr>
        <w:pStyle w:val="ListParagraph"/>
        <w:numPr>
          <w:ilvl w:val="2"/>
          <w:numId w:val="12"/>
        </w:numPr>
        <w:tabs>
          <w:tab w:val="left" w:pos="2953"/>
          <w:tab w:val="left" w:pos="2954"/>
        </w:tabs>
        <w:spacing w:before="80"/>
        <w:ind w:left="2953" w:right="1085" w:hanging="447"/>
        <w:rPr>
          <w:sz w:val="24"/>
        </w:rPr>
      </w:pPr>
      <w:r>
        <w:rPr>
          <w:sz w:val="24"/>
        </w:rPr>
        <w:t>The SFA shall retain signature authority for the food services</w:t>
      </w:r>
      <w:r>
        <w:rPr>
          <w:spacing w:val="-28"/>
          <w:sz w:val="24"/>
        </w:rPr>
        <w:t xml:space="preserve"> </w:t>
      </w:r>
      <w:r>
        <w:rPr>
          <w:sz w:val="24"/>
        </w:rPr>
        <w:t xml:space="preserve">application, agreements, Free and Reduced-Price Policy Statement, monthly Claim for Reimbursement, reports, the verification of applications, letters to households, and all correspondence to the CDE relating to the food service program (7 </w:t>
      </w:r>
      <w:r>
        <w:rPr>
          <w:i/>
          <w:sz w:val="24"/>
        </w:rPr>
        <w:t xml:space="preserve">CFR, </w:t>
      </w:r>
      <w:r>
        <w:rPr>
          <w:sz w:val="24"/>
        </w:rPr>
        <w:t>Section</w:t>
      </w:r>
      <w:r>
        <w:rPr>
          <w:spacing w:val="-7"/>
          <w:sz w:val="24"/>
        </w:rPr>
        <w:t xml:space="preserve"> </w:t>
      </w:r>
      <w:r>
        <w:rPr>
          <w:sz w:val="24"/>
        </w:rPr>
        <w:t>210.16[a][5]).</w:t>
      </w:r>
    </w:p>
    <w:p w14:paraId="7BA92D9E" w14:textId="77777777" w:rsidR="0033013E" w:rsidRDefault="0033013E">
      <w:pPr>
        <w:pStyle w:val="BodyText"/>
        <w:spacing w:before="1"/>
      </w:pPr>
    </w:p>
    <w:p w14:paraId="2447FA77" w14:textId="77777777" w:rsidR="0033013E" w:rsidRDefault="006B5D4E">
      <w:pPr>
        <w:pStyle w:val="ListParagraph"/>
        <w:numPr>
          <w:ilvl w:val="2"/>
          <w:numId w:val="12"/>
        </w:numPr>
        <w:tabs>
          <w:tab w:val="left" w:pos="2953"/>
          <w:tab w:val="left" w:pos="2954"/>
        </w:tabs>
        <w:ind w:left="2953" w:right="1227" w:hanging="447"/>
        <w:rPr>
          <w:sz w:val="24"/>
        </w:rPr>
      </w:pPr>
      <w:r>
        <w:rPr>
          <w:sz w:val="24"/>
        </w:rPr>
        <w:t xml:space="preserve">The SFA shall retain signature authority and be responsible for all contractual agreements entered into in connection with the food service program (7 </w:t>
      </w:r>
      <w:r>
        <w:rPr>
          <w:i/>
          <w:sz w:val="24"/>
        </w:rPr>
        <w:t>CFR</w:t>
      </w:r>
      <w:r>
        <w:rPr>
          <w:sz w:val="24"/>
        </w:rPr>
        <w:t>, Section</w:t>
      </w:r>
      <w:r>
        <w:rPr>
          <w:spacing w:val="2"/>
          <w:sz w:val="24"/>
        </w:rPr>
        <w:t xml:space="preserve"> </w:t>
      </w:r>
      <w:r>
        <w:rPr>
          <w:sz w:val="24"/>
        </w:rPr>
        <w:t>210.21).</w:t>
      </w:r>
    </w:p>
    <w:p w14:paraId="786068A4" w14:textId="77777777" w:rsidR="0033013E" w:rsidRDefault="0033013E">
      <w:pPr>
        <w:pStyle w:val="BodyText"/>
      </w:pPr>
    </w:p>
    <w:p w14:paraId="259B4B60" w14:textId="77777777" w:rsidR="0033013E" w:rsidRDefault="006B5D4E">
      <w:pPr>
        <w:pStyle w:val="ListParagraph"/>
        <w:numPr>
          <w:ilvl w:val="2"/>
          <w:numId w:val="12"/>
        </w:numPr>
        <w:tabs>
          <w:tab w:val="left" w:pos="2953"/>
          <w:tab w:val="left" w:pos="2954"/>
        </w:tabs>
        <w:ind w:left="2953" w:right="1206" w:hanging="447"/>
        <w:rPr>
          <w:sz w:val="24"/>
        </w:rPr>
      </w:pPr>
      <w:r>
        <w:rPr>
          <w:sz w:val="24"/>
        </w:rPr>
        <w:t>The SFA shall be responsible for the establishment and maintenance</w:t>
      </w:r>
      <w:r>
        <w:rPr>
          <w:spacing w:val="-29"/>
          <w:sz w:val="24"/>
        </w:rPr>
        <w:t xml:space="preserve"> </w:t>
      </w:r>
      <w:r>
        <w:rPr>
          <w:sz w:val="24"/>
        </w:rPr>
        <w:t>of the free and reduced-price meals eligibility roster (</w:t>
      </w:r>
      <w:r>
        <w:rPr>
          <w:i/>
          <w:sz w:val="24"/>
        </w:rPr>
        <w:t xml:space="preserve">EC </w:t>
      </w:r>
      <w:r>
        <w:rPr>
          <w:sz w:val="24"/>
        </w:rPr>
        <w:t>Section</w:t>
      </w:r>
      <w:r>
        <w:rPr>
          <w:spacing w:val="-19"/>
          <w:sz w:val="24"/>
        </w:rPr>
        <w:t xml:space="preserve"> </w:t>
      </w:r>
      <w:r>
        <w:rPr>
          <w:sz w:val="24"/>
        </w:rPr>
        <w:t>49558).</w:t>
      </w:r>
    </w:p>
    <w:p w14:paraId="51A755A6" w14:textId="77777777" w:rsidR="0033013E" w:rsidRDefault="0033013E">
      <w:pPr>
        <w:pStyle w:val="BodyText"/>
      </w:pPr>
    </w:p>
    <w:p w14:paraId="1B8DAEDA" w14:textId="77777777" w:rsidR="0033013E" w:rsidRDefault="006B5D4E">
      <w:pPr>
        <w:pStyle w:val="ListParagraph"/>
        <w:numPr>
          <w:ilvl w:val="2"/>
          <w:numId w:val="12"/>
        </w:numPr>
        <w:tabs>
          <w:tab w:val="left" w:pos="2953"/>
          <w:tab w:val="left" w:pos="2954"/>
        </w:tabs>
        <w:ind w:left="2953" w:right="1659" w:hanging="447"/>
        <w:rPr>
          <w:sz w:val="24"/>
        </w:rPr>
      </w:pPr>
      <w:r>
        <w:rPr>
          <w:sz w:val="24"/>
        </w:rPr>
        <w:t>The SFA shall be responsible for the development, distribution,</w:t>
      </w:r>
      <w:r>
        <w:rPr>
          <w:spacing w:val="-26"/>
          <w:sz w:val="24"/>
        </w:rPr>
        <w:t xml:space="preserve"> </w:t>
      </w:r>
      <w:r>
        <w:rPr>
          <w:sz w:val="24"/>
        </w:rPr>
        <w:t xml:space="preserve">and collection of the letter to households and Application for Free and Reduced-Price Meals and/or Free Milk (7 </w:t>
      </w:r>
      <w:r>
        <w:rPr>
          <w:i/>
          <w:sz w:val="24"/>
        </w:rPr>
        <w:t xml:space="preserve">CFR, </w:t>
      </w:r>
      <w:r>
        <w:rPr>
          <w:sz w:val="24"/>
        </w:rPr>
        <w:t>Section</w:t>
      </w:r>
      <w:r>
        <w:rPr>
          <w:spacing w:val="-9"/>
          <w:sz w:val="24"/>
        </w:rPr>
        <w:t xml:space="preserve"> </w:t>
      </w:r>
      <w:r>
        <w:rPr>
          <w:sz w:val="24"/>
        </w:rPr>
        <w:t>245.6).</w:t>
      </w:r>
    </w:p>
    <w:p w14:paraId="2579AA1A" w14:textId="77777777" w:rsidR="0033013E" w:rsidRDefault="0033013E">
      <w:pPr>
        <w:pStyle w:val="BodyText"/>
      </w:pPr>
    </w:p>
    <w:p w14:paraId="477F772B" w14:textId="77777777" w:rsidR="0033013E" w:rsidRDefault="006B5D4E">
      <w:pPr>
        <w:pStyle w:val="ListParagraph"/>
        <w:numPr>
          <w:ilvl w:val="2"/>
          <w:numId w:val="12"/>
        </w:numPr>
        <w:tabs>
          <w:tab w:val="left" w:pos="2954"/>
        </w:tabs>
        <w:spacing w:before="1"/>
        <w:ind w:left="2953" w:right="1405" w:hanging="447"/>
        <w:rPr>
          <w:sz w:val="24"/>
        </w:rPr>
      </w:pPr>
      <w:r>
        <w:rPr>
          <w:sz w:val="24"/>
        </w:rPr>
        <w:t>If the SFA uses direct certification of eligibility, the SFA shall be responsible for obtaining the direct certification list at least three</w:t>
      </w:r>
      <w:r>
        <w:rPr>
          <w:spacing w:val="-29"/>
          <w:sz w:val="24"/>
        </w:rPr>
        <w:t xml:space="preserve"> </w:t>
      </w:r>
      <w:r>
        <w:rPr>
          <w:sz w:val="24"/>
        </w:rPr>
        <w:t>times annually.</w:t>
      </w:r>
    </w:p>
    <w:p w14:paraId="000B90A8" w14:textId="77777777" w:rsidR="0033013E" w:rsidRDefault="0033013E">
      <w:pPr>
        <w:pStyle w:val="BodyText"/>
        <w:spacing w:before="11"/>
        <w:rPr>
          <w:sz w:val="23"/>
        </w:rPr>
      </w:pPr>
    </w:p>
    <w:p w14:paraId="56B91CF3" w14:textId="77777777" w:rsidR="0033013E" w:rsidRDefault="006B5D4E">
      <w:pPr>
        <w:pStyle w:val="ListParagraph"/>
        <w:numPr>
          <w:ilvl w:val="2"/>
          <w:numId w:val="12"/>
        </w:numPr>
        <w:tabs>
          <w:tab w:val="left" w:pos="2954"/>
        </w:tabs>
        <w:ind w:left="2953" w:right="1082" w:hanging="447"/>
        <w:rPr>
          <w:sz w:val="24"/>
        </w:rPr>
      </w:pPr>
      <w:r>
        <w:rPr>
          <w:sz w:val="24"/>
        </w:rPr>
        <w:t>The SFA shall be responsible for the determination of eligibility for free and reduced-price meals and shall disclose the eligibility status of individual students or confidential information provided on the</w:t>
      </w:r>
      <w:r>
        <w:rPr>
          <w:spacing w:val="-25"/>
          <w:sz w:val="24"/>
        </w:rPr>
        <w:t xml:space="preserve"> </w:t>
      </w:r>
      <w:r>
        <w:rPr>
          <w:sz w:val="24"/>
        </w:rPr>
        <w:t>application for free or reduced-price meals to the FSMC, to the extent that such information is necessary for the FSMC to fulfill its obligations under this Contract. The FSMC will not disclose the eligibility status of individual students or confidential information provided (</w:t>
      </w:r>
      <w:r>
        <w:rPr>
          <w:i/>
          <w:sz w:val="24"/>
        </w:rPr>
        <w:t xml:space="preserve">EC </w:t>
      </w:r>
      <w:r>
        <w:rPr>
          <w:sz w:val="24"/>
        </w:rPr>
        <w:t>Section</w:t>
      </w:r>
      <w:r>
        <w:rPr>
          <w:spacing w:val="-10"/>
          <w:sz w:val="24"/>
        </w:rPr>
        <w:t xml:space="preserve"> </w:t>
      </w:r>
      <w:r>
        <w:rPr>
          <w:sz w:val="24"/>
        </w:rPr>
        <w:t>49558).</w:t>
      </w:r>
    </w:p>
    <w:p w14:paraId="16987EA8" w14:textId="77777777" w:rsidR="0033013E" w:rsidRDefault="0033013E">
      <w:pPr>
        <w:pStyle w:val="BodyText"/>
        <w:spacing w:before="1"/>
      </w:pPr>
    </w:p>
    <w:p w14:paraId="733FB51D" w14:textId="77777777" w:rsidR="0033013E" w:rsidRDefault="006B5D4E">
      <w:pPr>
        <w:pStyle w:val="ListParagraph"/>
        <w:numPr>
          <w:ilvl w:val="2"/>
          <w:numId w:val="12"/>
        </w:numPr>
        <w:tabs>
          <w:tab w:val="left" w:pos="2954"/>
        </w:tabs>
        <w:ind w:left="2953" w:right="1200" w:hanging="447"/>
        <w:rPr>
          <w:sz w:val="24"/>
        </w:rPr>
      </w:pPr>
      <w:r>
        <w:rPr>
          <w:sz w:val="24"/>
        </w:rPr>
        <w:t xml:space="preserve">The SFA shall be responsible for conducting any hearings related to determinations regarding free and reduced-price meal eligibility (7 </w:t>
      </w:r>
      <w:r>
        <w:rPr>
          <w:i/>
          <w:sz w:val="24"/>
        </w:rPr>
        <w:t>CFR</w:t>
      </w:r>
      <w:r>
        <w:rPr>
          <w:sz w:val="24"/>
        </w:rPr>
        <w:t>, Section</w:t>
      </w:r>
      <w:r>
        <w:rPr>
          <w:spacing w:val="-2"/>
          <w:sz w:val="24"/>
        </w:rPr>
        <w:t xml:space="preserve"> </w:t>
      </w:r>
      <w:r>
        <w:rPr>
          <w:sz w:val="24"/>
        </w:rPr>
        <w:t>245.7).</w:t>
      </w:r>
    </w:p>
    <w:p w14:paraId="6E1421AD" w14:textId="77777777" w:rsidR="0033013E" w:rsidRDefault="0033013E">
      <w:pPr>
        <w:pStyle w:val="BodyText"/>
      </w:pPr>
    </w:p>
    <w:p w14:paraId="155CEBB4" w14:textId="77777777" w:rsidR="0033013E" w:rsidRDefault="006B5D4E">
      <w:pPr>
        <w:pStyle w:val="ListParagraph"/>
        <w:numPr>
          <w:ilvl w:val="2"/>
          <w:numId w:val="12"/>
        </w:numPr>
        <w:tabs>
          <w:tab w:val="left" w:pos="2954"/>
        </w:tabs>
        <w:ind w:left="2953" w:right="1145" w:hanging="447"/>
        <w:rPr>
          <w:sz w:val="24"/>
        </w:rPr>
      </w:pPr>
      <w:r>
        <w:rPr>
          <w:sz w:val="24"/>
        </w:rPr>
        <w:t xml:space="preserve">The SFA shall be responsible for verifying applications for free and reduced-price meals as required by federal regulations (7 </w:t>
      </w:r>
      <w:r>
        <w:rPr>
          <w:i/>
          <w:sz w:val="24"/>
        </w:rPr>
        <w:t>CFR</w:t>
      </w:r>
      <w:r>
        <w:rPr>
          <w:sz w:val="24"/>
        </w:rPr>
        <w:t>, sections 245.6 and</w:t>
      </w:r>
      <w:r>
        <w:rPr>
          <w:spacing w:val="-3"/>
          <w:sz w:val="24"/>
        </w:rPr>
        <w:t xml:space="preserve"> </w:t>
      </w:r>
      <w:r>
        <w:rPr>
          <w:sz w:val="24"/>
        </w:rPr>
        <w:t>245.6[a]).</w:t>
      </w:r>
    </w:p>
    <w:p w14:paraId="28CB03A0" w14:textId="77777777" w:rsidR="0033013E" w:rsidRDefault="0033013E">
      <w:pPr>
        <w:pStyle w:val="BodyText"/>
      </w:pPr>
    </w:p>
    <w:p w14:paraId="0F56E38D" w14:textId="77777777" w:rsidR="0033013E" w:rsidRDefault="006B5D4E">
      <w:pPr>
        <w:pStyle w:val="ListParagraph"/>
        <w:numPr>
          <w:ilvl w:val="2"/>
          <w:numId w:val="12"/>
        </w:numPr>
        <w:tabs>
          <w:tab w:val="left" w:pos="2954"/>
        </w:tabs>
        <w:ind w:left="2953" w:right="1434" w:hanging="447"/>
        <w:jc w:val="both"/>
        <w:rPr>
          <w:sz w:val="24"/>
        </w:rPr>
      </w:pPr>
      <w:r>
        <w:rPr>
          <w:sz w:val="24"/>
        </w:rPr>
        <w:t>The SFA shall establish and maintain an advisory board composed</w:t>
      </w:r>
      <w:r>
        <w:rPr>
          <w:spacing w:val="-29"/>
          <w:sz w:val="24"/>
        </w:rPr>
        <w:t xml:space="preserve"> </w:t>
      </w:r>
      <w:r>
        <w:rPr>
          <w:sz w:val="24"/>
        </w:rPr>
        <w:t xml:space="preserve">of parents, teachers, and students to assist with menu planning (7 </w:t>
      </w:r>
      <w:r>
        <w:rPr>
          <w:i/>
          <w:sz w:val="24"/>
        </w:rPr>
        <w:t>CFR</w:t>
      </w:r>
      <w:r>
        <w:rPr>
          <w:sz w:val="24"/>
        </w:rPr>
        <w:t>, Section</w:t>
      </w:r>
      <w:r>
        <w:rPr>
          <w:spacing w:val="-3"/>
          <w:sz w:val="24"/>
        </w:rPr>
        <w:t xml:space="preserve"> </w:t>
      </w:r>
      <w:r>
        <w:rPr>
          <w:sz w:val="24"/>
        </w:rPr>
        <w:t>210.16[a][8]).</w:t>
      </w:r>
    </w:p>
    <w:p w14:paraId="13644435" w14:textId="77777777" w:rsidR="0033013E" w:rsidRDefault="0033013E">
      <w:pPr>
        <w:pStyle w:val="BodyText"/>
      </w:pPr>
    </w:p>
    <w:p w14:paraId="089970A3" w14:textId="77777777" w:rsidR="0033013E" w:rsidRDefault="006B5D4E">
      <w:pPr>
        <w:pStyle w:val="ListParagraph"/>
        <w:numPr>
          <w:ilvl w:val="2"/>
          <w:numId w:val="12"/>
        </w:numPr>
        <w:tabs>
          <w:tab w:val="left" w:pos="2954"/>
        </w:tabs>
        <w:spacing w:before="1"/>
        <w:ind w:left="2953" w:right="1132" w:hanging="447"/>
        <w:rPr>
          <w:sz w:val="24"/>
        </w:rPr>
      </w:pPr>
      <w:r>
        <w:rPr>
          <w:sz w:val="24"/>
        </w:rPr>
        <w:t xml:space="preserve">The SFA shall maintain applicable health certification and ensure that all state and local regulations are being met by the FSMC preparing or serving meals. (7 </w:t>
      </w:r>
      <w:r>
        <w:rPr>
          <w:i/>
          <w:sz w:val="24"/>
        </w:rPr>
        <w:t xml:space="preserve">CFR, </w:t>
      </w:r>
      <w:r>
        <w:rPr>
          <w:sz w:val="24"/>
        </w:rPr>
        <w:t>Section 210.16[a][7]). Meals are prepared by the FSMC</w:t>
      </w:r>
      <w:r>
        <w:rPr>
          <w:spacing w:val="-1"/>
          <w:sz w:val="24"/>
        </w:rPr>
        <w:t xml:space="preserve"> </w:t>
      </w:r>
      <w:r>
        <w:rPr>
          <w:sz w:val="24"/>
        </w:rPr>
        <w:t>off-site.</w:t>
      </w:r>
    </w:p>
    <w:p w14:paraId="0182C65B" w14:textId="77777777" w:rsidR="0033013E" w:rsidRDefault="0033013E">
      <w:pPr>
        <w:rPr>
          <w:sz w:val="24"/>
        </w:rPr>
        <w:sectPr w:rsidR="0033013E">
          <w:pgSz w:w="12240" w:h="15840"/>
          <w:pgMar w:top="1360" w:right="380" w:bottom="1260" w:left="100" w:header="0" w:footer="1064" w:gutter="0"/>
          <w:cols w:space="720"/>
        </w:sectPr>
      </w:pPr>
    </w:p>
    <w:p w14:paraId="110039D3" w14:textId="77777777" w:rsidR="0033013E" w:rsidRDefault="006B5D4E">
      <w:pPr>
        <w:pStyle w:val="Heading1"/>
        <w:numPr>
          <w:ilvl w:val="0"/>
          <w:numId w:val="12"/>
        </w:numPr>
        <w:tabs>
          <w:tab w:val="left" w:pos="1700"/>
          <w:tab w:val="left" w:pos="1701"/>
        </w:tabs>
        <w:spacing w:before="80"/>
        <w:ind w:hanging="587"/>
        <w:jc w:val="left"/>
      </w:pPr>
      <w:bookmarkStart w:id="6" w:name="_bookmark20"/>
      <w:bookmarkEnd w:id="6"/>
      <w:r>
        <w:t>Buy American</w:t>
      </w:r>
      <w:r>
        <w:rPr>
          <w:spacing w:val="-1"/>
        </w:rPr>
        <w:t xml:space="preserve"> </w:t>
      </w:r>
      <w:r>
        <w:t>Requirements</w:t>
      </w:r>
    </w:p>
    <w:p w14:paraId="50B6FFEF" w14:textId="77777777" w:rsidR="0033013E" w:rsidRDefault="0033013E">
      <w:pPr>
        <w:pStyle w:val="BodyText"/>
        <w:rPr>
          <w:b/>
        </w:rPr>
      </w:pPr>
    </w:p>
    <w:p w14:paraId="17856694" w14:textId="77777777" w:rsidR="0033013E" w:rsidRDefault="006B5D4E">
      <w:pPr>
        <w:pStyle w:val="ListParagraph"/>
        <w:numPr>
          <w:ilvl w:val="1"/>
          <w:numId w:val="12"/>
        </w:numPr>
        <w:tabs>
          <w:tab w:val="left" w:pos="2511"/>
          <w:tab w:val="left" w:pos="2512"/>
        </w:tabs>
        <w:spacing w:before="1"/>
        <w:ind w:left="2511" w:hanging="541"/>
        <w:jc w:val="left"/>
        <w:rPr>
          <w:b/>
          <w:sz w:val="24"/>
        </w:rPr>
      </w:pPr>
      <w:r>
        <w:rPr>
          <w:b/>
          <w:sz w:val="24"/>
        </w:rPr>
        <w:t>Food Service Management Company</w:t>
      </w:r>
      <w:r>
        <w:rPr>
          <w:b/>
          <w:spacing w:val="-3"/>
          <w:sz w:val="24"/>
        </w:rPr>
        <w:t xml:space="preserve"> </w:t>
      </w:r>
      <w:r>
        <w:rPr>
          <w:b/>
          <w:sz w:val="24"/>
        </w:rPr>
        <w:t>Responsibilities</w:t>
      </w:r>
    </w:p>
    <w:p w14:paraId="73BD0963" w14:textId="77777777" w:rsidR="0033013E" w:rsidRDefault="0033013E">
      <w:pPr>
        <w:pStyle w:val="BodyText"/>
        <w:spacing w:before="11"/>
        <w:rPr>
          <w:b/>
          <w:sz w:val="23"/>
        </w:rPr>
      </w:pPr>
    </w:p>
    <w:p w14:paraId="361E2210" w14:textId="77777777" w:rsidR="0033013E" w:rsidRDefault="006B5D4E">
      <w:pPr>
        <w:pStyle w:val="ListParagraph"/>
        <w:numPr>
          <w:ilvl w:val="2"/>
          <w:numId w:val="12"/>
        </w:numPr>
        <w:tabs>
          <w:tab w:val="left" w:pos="2960"/>
          <w:tab w:val="left" w:pos="2961"/>
        </w:tabs>
        <w:ind w:left="2960" w:right="1202" w:hanging="449"/>
        <w:rPr>
          <w:sz w:val="24"/>
        </w:rPr>
      </w:pPr>
      <w:r>
        <w:rPr>
          <w:sz w:val="24"/>
        </w:rPr>
        <w:t>The FSMC must submit statements for all processed agricultural products to the SFA at the time of delivery for each processed agricultural product certifying that the food product was processed 100 percent domestically and that the percentage of domestic content in the food component of the processed food product is over 51 percent, by weight or volume (USDA Policy Memo</w:t>
      </w:r>
      <w:r>
        <w:rPr>
          <w:color w:val="0000FF"/>
          <w:sz w:val="24"/>
        </w:rPr>
        <w:t xml:space="preserve"> </w:t>
      </w:r>
      <w:hyperlink r:id="rId11">
        <w:r>
          <w:rPr>
            <w:color w:val="0000FF"/>
            <w:sz w:val="24"/>
            <w:u w:val="single" w:color="0000FF"/>
          </w:rPr>
          <w:t>SP</w:t>
        </w:r>
        <w:r>
          <w:rPr>
            <w:color w:val="0000FF"/>
            <w:spacing w:val="-1"/>
            <w:sz w:val="24"/>
            <w:u w:val="single" w:color="0000FF"/>
          </w:rPr>
          <w:t xml:space="preserve"> </w:t>
        </w:r>
        <w:r>
          <w:rPr>
            <w:color w:val="0000FF"/>
            <w:sz w:val="24"/>
            <w:u w:val="single" w:color="0000FF"/>
          </w:rPr>
          <w:t>38-2017</w:t>
        </w:r>
      </w:hyperlink>
      <w:r>
        <w:rPr>
          <w:sz w:val="24"/>
        </w:rPr>
        <w:t>).</w:t>
      </w:r>
    </w:p>
    <w:p w14:paraId="3D0D8678" w14:textId="77777777" w:rsidR="0033013E" w:rsidRDefault="0033013E">
      <w:pPr>
        <w:pStyle w:val="BodyText"/>
        <w:rPr>
          <w:sz w:val="16"/>
        </w:rPr>
      </w:pPr>
    </w:p>
    <w:p w14:paraId="4AEC8E72" w14:textId="77777777" w:rsidR="0033013E" w:rsidRDefault="006B5D4E">
      <w:pPr>
        <w:pStyle w:val="ListParagraph"/>
        <w:numPr>
          <w:ilvl w:val="2"/>
          <w:numId w:val="12"/>
        </w:numPr>
        <w:tabs>
          <w:tab w:val="left" w:pos="2960"/>
          <w:tab w:val="left" w:pos="2961"/>
        </w:tabs>
        <w:spacing w:before="92"/>
        <w:ind w:left="2960" w:right="1062" w:hanging="449"/>
        <w:rPr>
          <w:sz w:val="24"/>
        </w:rPr>
      </w:pPr>
      <w:r>
        <w:rPr>
          <w:sz w:val="24"/>
        </w:rPr>
        <w:t xml:space="preserve">The FSMC must notify the SFA in writing at least 10 days </w:t>
      </w:r>
      <w:r>
        <w:rPr>
          <w:b/>
          <w:sz w:val="24"/>
        </w:rPr>
        <w:t xml:space="preserve">prior </w:t>
      </w:r>
      <w:r>
        <w:rPr>
          <w:sz w:val="24"/>
        </w:rPr>
        <w:t>to delivering a nondomestic agricultural commodity or product and request prior approval for delivery of a nondomestic agricultural commodity or product. This written notification must list alternative domestic</w:t>
      </w:r>
      <w:r>
        <w:rPr>
          <w:spacing w:val="-18"/>
          <w:sz w:val="24"/>
        </w:rPr>
        <w:t xml:space="preserve"> </w:t>
      </w:r>
      <w:r>
        <w:rPr>
          <w:sz w:val="24"/>
        </w:rPr>
        <w:t>substitutes for the SFA to consider and provide an explanation for the</w:t>
      </w:r>
      <w:r>
        <w:rPr>
          <w:spacing w:val="-15"/>
          <w:sz w:val="24"/>
        </w:rPr>
        <w:t xml:space="preserve"> </w:t>
      </w:r>
      <w:r>
        <w:rPr>
          <w:sz w:val="24"/>
        </w:rPr>
        <w:t>following:</w:t>
      </w:r>
    </w:p>
    <w:p w14:paraId="702197FC" w14:textId="77777777" w:rsidR="0033013E" w:rsidRDefault="0033013E">
      <w:pPr>
        <w:pStyle w:val="BodyText"/>
        <w:spacing w:before="1"/>
      </w:pPr>
    </w:p>
    <w:p w14:paraId="53D07FF4" w14:textId="77777777" w:rsidR="0033013E" w:rsidRDefault="006B5D4E">
      <w:pPr>
        <w:pStyle w:val="ListParagraph"/>
        <w:numPr>
          <w:ilvl w:val="3"/>
          <w:numId w:val="12"/>
        </w:numPr>
        <w:tabs>
          <w:tab w:val="left" w:pos="3861"/>
        </w:tabs>
        <w:ind w:right="1349"/>
        <w:jc w:val="both"/>
        <w:rPr>
          <w:sz w:val="24"/>
        </w:rPr>
      </w:pPr>
      <w:r>
        <w:rPr>
          <w:sz w:val="24"/>
        </w:rPr>
        <w:t>Why the domestic product is not produced or manufactured</w:t>
      </w:r>
      <w:r>
        <w:rPr>
          <w:spacing w:val="-23"/>
          <w:sz w:val="24"/>
        </w:rPr>
        <w:t xml:space="preserve"> </w:t>
      </w:r>
      <w:r>
        <w:rPr>
          <w:sz w:val="24"/>
        </w:rPr>
        <w:t>in sufficient and reasonably available quantities of a satisfactory quality;</w:t>
      </w:r>
      <w:r>
        <w:rPr>
          <w:spacing w:val="-3"/>
          <w:sz w:val="24"/>
        </w:rPr>
        <w:t xml:space="preserve"> </w:t>
      </w:r>
      <w:r>
        <w:rPr>
          <w:sz w:val="24"/>
        </w:rPr>
        <w:t>and/or</w:t>
      </w:r>
    </w:p>
    <w:p w14:paraId="00C99294" w14:textId="77777777" w:rsidR="0033013E" w:rsidRDefault="0033013E">
      <w:pPr>
        <w:pStyle w:val="BodyText"/>
      </w:pPr>
    </w:p>
    <w:p w14:paraId="5008F090" w14:textId="77777777" w:rsidR="0033013E" w:rsidRDefault="006B5D4E">
      <w:pPr>
        <w:pStyle w:val="ListParagraph"/>
        <w:numPr>
          <w:ilvl w:val="3"/>
          <w:numId w:val="12"/>
        </w:numPr>
        <w:tabs>
          <w:tab w:val="left" w:pos="3861"/>
        </w:tabs>
        <w:ind w:right="1204"/>
        <w:rPr>
          <w:sz w:val="24"/>
        </w:rPr>
      </w:pPr>
      <w:r>
        <w:rPr>
          <w:sz w:val="24"/>
        </w:rPr>
        <w:t>Why competitive bids reveal the cost of the domestic product</w:t>
      </w:r>
      <w:r>
        <w:rPr>
          <w:spacing w:val="-23"/>
          <w:sz w:val="24"/>
        </w:rPr>
        <w:t xml:space="preserve"> </w:t>
      </w:r>
      <w:r>
        <w:rPr>
          <w:sz w:val="24"/>
        </w:rPr>
        <w:t>is significantly higher than 25% the nondomestic</w:t>
      </w:r>
      <w:r>
        <w:rPr>
          <w:spacing w:val="-3"/>
          <w:sz w:val="24"/>
        </w:rPr>
        <w:t xml:space="preserve"> </w:t>
      </w:r>
      <w:r>
        <w:rPr>
          <w:sz w:val="24"/>
        </w:rPr>
        <w:t>product</w:t>
      </w:r>
    </w:p>
    <w:p w14:paraId="02019205" w14:textId="77777777" w:rsidR="0033013E" w:rsidRDefault="0033013E">
      <w:pPr>
        <w:pStyle w:val="BodyText"/>
      </w:pPr>
    </w:p>
    <w:p w14:paraId="114B7042" w14:textId="77777777" w:rsidR="0033013E" w:rsidRDefault="006B5D4E">
      <w:pPr>
        <w:pStyle w:val="ListParagraph"/>
        <w:numPr>
          <w:ilvl w:val="2"/>
          <w:numId w:val="12"/>
        </w:numPr>
        <w:tabs>
          <w:tab w:val="left" w:pos="2329"/>
        </w:tabs>
        <w:ind w:left="2060" w:right="1445" w:firstLine="0"/>
        <w:rPr>
          <w:sz w:val="24"/>
        </w:rPr>
      </w:pPr>
      <w:r>
        <w:rPr>
          <w:sz w:val="24"/>
        </w:rPr>
        <w:t>The FSMC will provide certification of domestic origin for products which</w:t>
      </w:r>
      <w:r>
        <w:rPr>
          <w:spacing w:val="-24"/>
          <w:sz w:val="24"/>
        </w:rPr>
        <w:t xml:space="preserve"> </w:t>
      </w:r>
      <w:r>
        <w:rPr>
          <w:sz w:val="24"/>
        </w:rPr>
        <w:t>do not have country of origin</w:t>
      </w:r>
      <w:r>
        <w:rPr>
          <w:spacing w:val="-7"/>
          <w:sz w:val="24"/>
        </w:rPr>
        <w:t xml:space="preserve"> </w:t>
      </w:r>
      <w:r>
        <w:rPr>
          <w:sz w:val="24"/>
        </w:rPr>
        <w:t>labels.</w:t>
      </w:r>
    </w:p>
    <w:p w14:paraId="161E4E6D" w14:textId="77777777" w:rsidR="0033013E" w:rsidRDefault="0033013E">
      <w:pPr>
        <w:pStyle w:val="BodyText"/>
        <w:rPr>
          <w:sz w:val="26"/>
        </w:rPr>
      </w:pPr>
    </w:p>
    <w:p w14:paraId="23B369CA" w14:textId="77777777" w:rsidR="0033013E" w:rsidRDefault="0033013E">
      <w:pPr>
        <w:pStyle w:val="BodyText"/>
        <w:spacing w:before="1"/>
        <w:rPr>
          <w:sz w:val="22"/>
        </w:rPr>
      </w:pPr>
    </w:p>
    <w:p w14:paraId="34EE3B15" w14:textId="77777777" w:rsidR="0033013E" w:rsidRDefault="006B5D4E">
      <w:pPr>
        <w:pStyle w:val="Heading1"/>
        <w:numPr>
          <w:ilvl w:val="1"/>
          <w:numId w:val="12"/>
        </w:numPr>
        <w:tabs>
          <w:tab w:val="left" w:pos="2511"/>
          <w:tab w:val="left" w:pos="2512"/>
        </w:tabs>
        <w:ind w:left="2511" w:hanging="541"/>
        <w:jc w:val="left"/>
      </w:pPr>
      <w:r>
        <w:t>School Food Authority</w:t>
      </w:r>
      <w:r>
        <w:rPr>
          <w:spacing w:val="-1"/>
        </w:rPr>
        <w:t xml:space="preserve"> </w:t>
      </w:r>
      <w:r>
        <w:t>Responsibilities</w:t>
      </w:r>
    </w:p>
    <w:p w14:paraId="325D6028" w14:textId="77777777" w:rsidR="0033013E" w:rsidRDefault="0033013E">
      <w:pPr>
        <w:pStyle w:val="BodyText"/>
        <w:rPr>
          <w:b/>
        </w:rPr>
      </w:pPr>
    </w:p>
    <w:p w14:paraId="433EBBF8" w14:textId="77777777" w:rsidR="0033013E" w:rsidRDefault="006B5D4E">
      <w:pPr>
        <w:pStyle w:val="ListParagraph"/>
        <w:numPr>
          <w:ilvl w:val="2"/>
          <w:numId w:val="12"/>
        </w:numPr>
        <w:tabs>
          <w:tab w:val="left" w:pos="2960"/>
          <w:tab w:val="left" w:pos="2961"/>
        </w:tabs>
        <w:ind w:left="2960" w:right="1180" w:hanging="449"/>
        <w:rPr>
          <w:sz w:val="24"/>
        </w:rPr>
      </w:pPr>
      <w:r>
        <w:rPr>
          <w:sz w:val="24"/>
        </w:rPr>
        <w:t xml:space="preserve">The SFA shall maintain documentation outlining the justification for supporting their use of an exception to the Buy American Provision requirement </w:t>
      </w:r>
      <w:r>
        <w:rPr>
          <w:b/>
          <w:sz w:val="24"/>
        </w:rPr>
        <w:t xml:space="preserve">prior </w:t>
      </w:r>
      <w:r>
        <w:rPr>
          <w:sz w:val="24"/>
        </w:rPr>
        <w:t>to accepting nondomestic agricultural commodities or products. This documentation will be kept on file for the term of the contract plus any extensions and three additional school years thereafter. This will be made available during an on site administrative review and an off site procurement</w:t>
      </w:r>
      <w:r>
        <w:rPr>
          <w:spacing w:val="-8"/>
          <w:sz w:val="24"/>
        </w:rPr>
        <w:t xml:space="preserve"> </w:t>
      </w:r>
      <w:r>
        <w:rPr>
          <w:sz w:val="24"/>
        </w:rPr>
        <w:t>review.</w:t>
      </w:r>
    </w:p>
    <w:p w14:paraId="58BDDFFA" w14:textId="77777777" w:rsidR="0033013E" w:rsidRDefault="0033013E">
      <w:pPr>
        <w:pStyle w:val="BodyText"/>
      </w:pPr>
    </w:p>
    <w:p w14:paraId="07464D38" w14:textId="77777777" w:rsidR="0033013E" w:rsidRDefault="006B5D4E">
      <w:pPr>
        <w:pStyle w:val="ListParagraph"/>
        <w:numPr>
          <w:ilvl w:val="2"/>
          <w:numId w:val="12"/>
        </w:numPr>
        <w:tabs>
          <w:tab w:val="left" w:pos="2960"/>
          <w:tab w:val="left" w:pos="2961"/>
        </w:tabs>
        <w:spacing w:before="1"/>
        <w:ind w:left="2960" w:right="1347" w:hanging="449"/>
        <w:rPr>
          <w:sz w:val="24"/>
        </w:rPr>
      </w:pPr>
      <w:r>
        <w:rPr>
          <w:sz w:val="24"/>
        </w:rPr>
        <w:t>The SFA shall monitor the contract to ensure that the correct</w:t>
      </w:r>
      <w:r>
        <w:rPr>
          <w:spacing w:val="-30"/>
          <w:sz w:val="24"/>
        </w:rPr>
        <w:t xml:space="preserve"> </w:t>
      </w:r>
      <w:r>
        <w:rPr>
          <w:sz w:val="24"/>
        </w:rPr>
        <w:t xml:space="preserve">domestic food components contracted for are delivered as required by 2 </w:t>
      </w:r>
      <w:r>
        <w:rPr>
          <w:i/>
          <w:sz w:val="24"/>
        </w:rPr>
        <w:t>CFR</w:t>
      </w:r>
      <w:r>
        <w:rPr>
          <w:sz w:val="24"/>
        </w:rPr>
        <w:t>, Section 200.318(b) unless the FSMC has received prior approval from the SFA for nondomestic agricultural commodity or</w:t>
      </w:r>
      <w:r>
        <w:rPr>
          <w:spacing w:val="-2"/>
          <w:sz w:val="24"/>
        </w:rPr>
        <w:t xml:space="preserve"> </w:t>
      </w:r>
      <w:r>
        <w:rPr>
          <w:sz w:val="24"/>
        </w:rPr>
        <w:t>product.</w:t>
      </w:r>
    </w:p>
    <w:p w14:paraId="2F0D1731" w14:textId="77777777" w:rsidR="0033013E" w:rsidRDefault="0033013E">
      <w:pPr>
        <w:pStyle w:val="BodyText"/>
        <w:spacing w:before="11"/>
        <w:rPr>
          <w:sz w:val="23"/>
        </w:rPr>
      </w:pPr>
    </w:p>
    <w:p w14:paraId="243F6EF8" w14:textId="77777777" w:rsidR="0033013E" w:rsidRDefault="006B5D4E">
      <w:pPr>
        <w:pStyle w:val="ListParagraph"/>
        <w:numPr>
          <w:ilvl w:val="2"/>
          <w:numId w:val="12"/>
        </w:numPr>
        <w:tabs>
          <w:tab w:val="left" w:pos="2960"/>
          <w:tab w:val="left" w:pos="2961"/>
        </w:tabs>
        <w:ind w:left="2960" w:right="1224" w:hanging="449"/>
        <w:rPr>
          <w:sz w:val="24"/>
        </w:rPr>
      </w:pPr>
      <w:r>
        <w:rPr>
          <w:sz w:val="24"/>
        </w:rPr>
        <w:t>The SFA must ensure FSMC compliance with the Buy American Provision in accordance with their procurement procedures. These procedures, at a minimum, must include the requirement to include</w:t>
      </w:r>
      <w:r>
        <w:rPr>
          <w:spacing w:val="-25"/>
          <w:sz w:val="24"/>
        </w:rPr>
        <w:t xml:space="preserve"> </w:t>
      </w:r>
      <w:r>
        <w:rPr>
          <w:sz w:val="24"/>
        </w:rPr>
        <w:t>Buy</w:t>
      </w:r>
    </w:p>
    <w:p w14:paraId="3090F477" w14:textId="77777777" w:rsidR="0033013E" w:rsidRDefault="0033013E">
      <w:pPr>
        <w:rPr>
          <w:sz w:val="24"/>
        </w:rPr>
        <w:sectPr w:rsidR="0033013E">
          <w:pgSz w:w="12240" w:h="15840"/>
          <w:pgMar w:top="1360" w:right="380" w:bottom="1260" w:left="100" w:header="0" w:footer="1064" w:gutter="0"/>
          <w:cols w:space="720"/>
        </w:sectPr>
      </w:pPr>
    </w:p>
    <w:p w14:paraId="43FF40F0" w14:textId="77777777" w:rsidR="0033013E" w:rsidRDefault="006B5D4E">
      <w:pPr>
        <w:pStyle w:val="BodyText"/>
        <w:spacing w:before="80"/>
        <w:ind w:left="2960" w:right="1069"/>
      </w:pPr>
      <w:r>
        <w:t>American Provision language in solicitations and contracts as well as the process for requiring FSMCs to certify the domestic percentage of the agricultural food component of products.</w:t>
      </w:r>
    </w:p>
    <w:p w14:paraId="326B0A82" w14:textId="77777777" w:rsidR="0033013E" w:rsidRDefault="0033013E">
      <w:pPr>
        <w:pStyle w:val="BodyText"/>
      </w:pPr>
    </w:p>
    <w:p w14:paraId="4F7EF677" w14:textId="77777777" w:rsidR="0033013E" w:rsidRDefault="006B5D4E">
      <w:pPr>
        <w:pStyle w:val="Heading1"/>
        <w:numPr>
          <w:ilvl w:val="0"/>
          <w:numId w:val="12"/>
        </w:numPr>
        <w:tabs>
          <w:tab w:val="left" w:pos="2420"/>
          <w:tab w:val="left" w:pos="2421"/>
        </w:tabs>
        <w:spacing w:before="1"/>
        <w:ind w:left="2420" w:hanging="1081"/>
        <w:jc w:val="left"/>
      </w:pPr>
      <w:bookmarkStart w:id="7" w:name="_bookmark21"/>
      <w:bookmarkEnd w:id="7"/>
      <w:r>
        <w:t>U.S. Department of Agriculture</w:t>
      </w:r>
      <w:r>
        <w:rPr>
          <w:spacing w:val="-2"/>
        </w:rPr>
        <w:t xml:space="preserve"> </w:t>
      </w:r>
      <w:r>
        <w:t>Foods</w:t>
      </w:r>
    </w:p>
    <w:p w14:paraId="54C219E2" w14:textId="77777777" w:rsidR="0033013E" w:rsidRDefault="0033013E">
      <w:pPr>
        <w:pStyle w:val="BodyText"/>
        <w:rPr>
          <w:b/>
        </w:rPr>
      </w:pPr>
    </w:p>
    <w:p w14:paraId="3567C719" w14:textId="77777777" w:rsidR="0033013E" w:rsidRDefault="006B5D4E">
      <w:pPr>
        <w:pStyle w:val="ListParagraph"/>
        <w:numPr>
          <w:ilvl w:val="1"/>
          <w:numId w:val="12"/>
        </w:numPr>
        <w:tabs>
          <w:tab w:val="left" w:pos="2511"/>
          <w:tab w:val="left" w:pos="2512"/>
        </w:tabs>
        <w:ind w:left="2511" w:hanging="538"/>
        <w:jc w:val="left"/>
        <w:rPr>
          <w:b/>
          <w:sz w:val="24"/>
        </w:rPr>
      </w:pPr>
      <w:r>
        <w:rPr>
          <w:b/>
          <w:sz w:val="24"/>
        </w:rPr>
        <w:t>Food Service Management Company</w:t>
      </w:r>
      <w:r>
        <w:rPr>
          <w:b/>
          <w:spacing w:val="-3"/>
          <w:sz w:val="24"/>
        </w:rPr>
        <w:t xml:space="preserve"> </w:t>
      </w:r>
      <w:r>
        <w:rPr>
          <w:b/>
          <w:sz w:val="24"/>
        </w:rPr>
        <w:t>Responsibilities</w:t>
      </w:r>
    </w:p>
    <w:p w14:paraId="694DD54F" w14:textId="77777777" w:rsidR="0033013E" w:rsidRDefault="0033013E">
      <w:pPr>
        <w:pStyle w:val="BodyText"/>
        <w:rPr>
          <w:b/>
        </w:rPr>
      </w:pPr>
    </w:p>
    <w:p w14:paraId="69FD1F9F" w14:textId="77777777" w:rsidR="0033013E" w:rsidRDefault="006B5D4E">
      <w:pPr>
        <w:pStyle w:val="ListParagraph"/>
        <w:numPr>
          <w:ilvl w:val="2"/>
          <w:numId w:val="12"/>
        </w:numPr>
        <w:tabs>
          <w:tab w:val="left" w:pos="3051"/>
          <w:tab w:val="left" w:pos="3052"/>
        </w:tabs>
        <w:ind w:left="3054" w:right="1379" w:hanging="548"/>
        <w:rPr>
          <w:sz w:val="24"/>
        </w:rPr>
      </w:pPr>
      <w:r>
        <w:rPr>
          <w:sz w:val="24"/>
        </w:rPr>
        <w:t xml:space="preserve">The FSMC shall fully use, to the maximum extent possible, donated foods made available by the SFA solely for the purpose of providing benefits for the SFA’s nonprofit school food program (7 </w:t>
      </w:r>
      <w:r>
        <w:rPr>
          <w:i/>
          <w:sz w:val="24"/>
        </w:rPr>
        <w:t xml:space="preserve">CFR, </w:t>
      </w:r>
      <w:r>
        <w:rPr>
          <w:sz w:val="24"/>
        </w:rPr>
        <w:t>Section 210.16[a][6]).</w:t>
      </w:r>
    </w:p>
    <w:p w14:paraId="2EB3147E" w14:textId="77777777" w:rsidR="0033013E" w:rsidRDefault="0033013E">
      <w:pPr>
        <w:pStyle w:val="BodyText"/>
      </w:pPr>
    </w:p>
    <w:p w14:paraId="2725F7AC" w14:textId="77777777" w:rsidR="0033013E" w:rsidRDefault="006B5D4E">
      <w:pPr>
        <w:pStyle w:val="ListParagraph"/>
        <w:numPr>
          <w:ilvl w:val="2"/>
          <w:numId w:val="12"/>
        </w:numPr>
        <w:tabs>
          <w:tab w:val="left" w:pos="3051"/>
          <w:tab w:val="left" w:pos="3052"/>
        </w:tabs>
        <w:ind w:left="3054" w:right="1121" w:hanging="548"/>
        <w:rPr>
          <w:sz w:val="24"/>
        </w:rPr>
      </w:pPr>
      <w:r>
        <w:rPr>
          <w:sz w:val="24"/>
        </w:rPr>
        <w:t>In accordance with 7 CFR, Section 250.53, the FSMC shall comply</w:t>
      </w:r>
      <w:r>
        <w:rPr>
          <w:spacing w:val="-24"/>
          <w:sz w:val="24"/>
        </w:rPr>
        <w:t xml:space="preserve"> </w:t>
      </w:r>
      <w:r>
        <w:rPr>
          <w:sz w:val="24"/>
        </w:rPr>
        <w:t>with the following provisions relating to the use of donated foods, as applicable:</w:t>
      </w:r>
    </w:p>
    <w:p w14:paraId="769B496A" w14:textId="77777777" w:rsidR="0033013E" w:rsidRDefault="0033013E">
      <w:pPr>
        <w:pStyle w:val="BodyText"/>
      </w:pPr>
    </w:p>
    <w:p w14:paraId="3E5C4FBC" w14:textId="77777777" w:rsidR="0033013E" w:rsidRDefault="006B5D4E">
      <w:pPr>
        <w:pStyle w:val="ListParagraph"/>
        <w:numPr>
          <w:ilvl w:val="3"/>
          <w:numId w:val="12"/>
        </w:numPr>
        <w:tabs>
          <w:tab w:val="left" w:pos="3500"/>
          <w:tab w:val="left" w:pos="3501"/>
        </w:tabs>
        <w:spacing w:before="1"/>
        <w:ind w:left="3500" w:right="1089" w:hanging="449"/>
        <w:rPr>
          <w:sz w:val="24"/>
        </w:rPr>
      </w:pPr>
      <w:r>
        <w:rPr>
          <w:sz w:val="24"/>
        </w:rPr>
        <w:t xml:space="preserve">The FSMC must credit the SFA for the value of all donated foods (including both entitlement and bonus foods) received for use in the SFA's meal service in the school year or fiscal year. The credit must include the value of donated foods contained in processed end products if the FSMC procures processed end products on behalf of the SFA, or acts as an intermediary in passing on the donated foods value of processed end products to the SFA (7 </w:t>
      </w:r>
      <w:r>
        <w:rPr>
          <w:i/>
          <w:sz w:val="24"/>
        </w:rPr>
        <w:t xml:space="preserve">CFR, </w:t>
      </w:r>
      <w:r>
        <w:rPr>
          <w:sz w:val="24"/>
        </w:rPr>
        <w:t>Section</w:t>
      </w:r>
      <w:r>
        <w:rPr>
          <w:spacing w:val="-3"/>
          <w:sz w:val="24"/>
        </w:rPr>
        <w:t xml:space="preserve"> </w:t>
      </w:r>
      <w:r>
        <w:rPr>
          <w:sz w:val="24"/>
        </w:rPr>
        <w:t>250.51[a]).</w:t>
      </w:r>
    </w:p>
    <w:p w14:paraId="766BAC3F" w14:textId="77777777" w:rsidR="0033013E" w:rsidRDefault="0033013E">
      <w:pPr>
        <w:pStyle w:val="BodyText"/>
      </w:pPr>
    </w:p>
    <w:p w14:paraId="1BBBDBA2" w14:textId="77777777" w:rsidR="0033013E" w:rsidRDefault="006B5D4E">
      <w:pPr>
        <w:pStyle w:val="ListParagraph"/>
        <w:numPr>
          <w:ilvl w:val="3"/>
          <w:numId w:val="12"/>
        </w:numPr>
        <w:tabs>
          <w:tab w:val="left" w:pos="3500"/>
          <w:tab w:val="left" w:pos="3501"/>
        </w:tabs>
        <w:ind w:left="3500" w:hanging="450"/>
        <w:rPr>
          <w:i/>
          <w:sz w:val="24"/>
        </w:rPr>
      </w:pPr>
      <w:r>
        <w:rPr>
          <w:sz w:val="24"/>
        </w:rPr>
        <w:t>The FSMC shall account for the full value of donated foods (7</w:t>
      </w:r>
      <w:r>
        <w:rPr>
          <w:spacing w:val="-6"/>
          <w:sz w:val="24"/>
        </w:rPr>
        <w:t xml:space="preserve"> </w:t>
      </w:r>
      <w:r>
        <w:rPr>
          <w:i/>
          <w:sz w:val="24"/>
        </w:rPr>
        <w:t>CFR,</w:t>
      </w:r>
    </w:p>
    <w:p w14:paraId="10E59B50" w14:textId="77777777" w:rsidR="0033013E" w:rsidRDefault="006B5D4E">
      <w:pPr>
        <w:pStyle w:val="BodyText"/>
        <w:ind w:left="3500"/>
      </w:pPr>
      <w:r>
        <w:t>Section 250.51) by:</w:t>
      </w:r>
    </w:p>
    <w:p w14:paraId="53840E26" w14:textId="77777777" w:rsidR="0033013E" w:rsidRDefault="0033013E">
      <w:pPr>
        <w:pStyle w:val="BodyText"/>
      </w:pPr>
    </w:p>
    <w:p w14:paraId="0C1FA997" w14:textId="77777777" w:rsidR="0033013E" w:rsidRDefault="006B5D4E">
      <w:pPr>
        <w:pStyle w:val="ListParagraph"/>
        <w:numPr>
          <w:ilvl w:val="4"/>
          <w:numId w:val="12"/>
        </w:numPr>
        <w:tabs>
          <w:tab w:val="left" w:pos="3951"/>
          <w:tab w:val="left" w:pos="3952"/>
        </w:tabs>
        <w:ind w:right="1336"/>
        <w:rPr>
          <w:sz w:val="24"/>
        </w:rPr>
      </w:pPr>
      <w:r>
        <w:rPr>
          <w:sz w:val="24"/>
        </w:rPr>
        <w:t>Subtracting the value of all donated foods received for use in the SFA’s food service from the SFA’s (monthly) invoice,</w:t>
      </w:r>
      <w:r>
        <w:rPr>
          <w:spacing w:val="-24"/>
          <w:sz w:val="24"/>
        </w:rPr>
        <w:t xml:space="preserve"> </w:t>
      </w:r>
      <w:r>
        <w:rPr>
          <w:sz w:val="24"/>
        </w:rPr>
        <w:t>and</w:t>
      </w:r>
    </w:p>
    <w:p w14:paraId="35B9BAE8" w14:textId="77777777" w:rsidR="0033013E" w:rsidRDefault="0033013E">
      <w:pPr>
        <w:pStyle w:val="BodyText"/>
      </w:pPr>
    </w:p>
    <w:p w14:paraId="314420D6" w14:textId="77777777" w:rsidR="0033013E" w:rsidRDefault="006B5D4E">
      <w:pPr>
        <w:pStyle w:val="ListParagraph"/>
        <w:numPr>
          <w:ilvl w:val="4"/>
          <w:numId w:val="12"/>
        </w:numPr>
        <w:tabs>
          <w:tab w:val="left" w:pos="3952"/>
        </w:tabs>
        <w:ind w:right="1125"/>
        <w:rPr>
          <w:sz w:val="24"/>
        </w:rPr>
      </w:pPr>
      <w:r>
        <w:rPr>
          <w:sz w:val="24"/>
        </w:rPr>
        <w:t>Using the Average Price File for the school year in which the donated foods are received by the SFA. This listing is</w:t>
      </w:r>
      <w:r>
        <w:rPr>
          <w:spacing w:val="-20"/>
          <w:sz w:val="24"/>
        </w:rPr>
        <w:t xml:space="preserve"> </w:t>
      </w:r>
      <w:r>
        <w:rPr>
          <w:sz w:val="24"/>
        </w:rPr>
        <w:t>available from the USDA Food Distribution web page at</w:t>
      </w:r>
      <w:hyperlink r:id="rId12">
        <w:r>
          <w:rPr>
            <w:color w:val="0000FF"/>
            <w:sz w:val="24"/>
            <w:u w:val="single" w:color="0000FF"/>
          </w:rPr>
          <w:t xml:space="preserve"> http://www.fns.usda.gov/fdd/processor-pricing-reports</w:t>
        </w:r>
      </w:hyperlink>
      <w:r>
        <w:rPr>
          <w:sz w:val="24"/>
        </w:rPr>
        <w:t>.</w:t>
      </w:r>
    </w:p>
    <w:p w14:paraId="1DAC8152" w14:textId="77777777" w:rsidR="0033013E" w:rsidRDefault="0033013E">
      <w:pPr>
        <w:pStyle w:val="BodyText"/>
        <w:rPr>
          <w:sz w:val="16"/>
        </w:rPr>
      </w:pPr>
    </w:p>
    <w:p w14:paraId="7DE9D684" w14:textId="77777777" w:rsidR="0033013E" w:rsidRDefault="006B5D4E">
      <w:pPr>
        <w:pStyle w:val="ListParagraph"/>
        <w:numPr>
          <w:ilvl w:val="2"/>
          <w:numId w:val="12"/>
        </w:numPr>
        <w:tabs>
          <w:tab w:val="left" w:pos="2953"/>
          <w:tab w:val="left" w:pos="2954"/>
        </w:tabs>
        <w:spacing w:before="92"/>
        <w:ind w:left="2953" w:right="1125" w:hanging="447"/>
        <w:rPr>
          <w:sz w:val="24"/>
        </w:rPr>
      </w:pPr>
      <w:r>
        <w:rPr>
          <w:sz w:val="24"/>
        </w:rPr>
        <w:t>The FSMC will be responsible for any activities relating to donated</w:t>
      </w:r>
      <w:r>
        <w:rPr>
          <w:spacing w:val="-21"/>
          <w:sz w:val="24"/>
        </w:rPr>
        <w:t xml:space="preserve"> </w:t>
      </w:r>
      <w:r>
        <w:rPr>
          <w:sz w:val="24"/>
        </w:rPr>
        <w:t xml:space="preserve">foods in accordance with 7 </w:t>
      </w:r>
      <w:r>
        <w:rPr>
          <w:i/>
          <w:sz w:val="24"/>
        </w:rPr>
        <w:t>CFR</w:t>
      </w:r>
      <w:r>
        <w:rPr>
          <w:sz w:val="24"/>
        </w:rPr>
        <w:t xml:space="preserve">, Section 250.50(d), as applicable, and will ensure that such activities are performed in accordance with the applicable requirements in 7 </w:t>
      </w:r>
      <w:r>
        <w:rPr>
          <w:i/>
          <w:sz w:val="24"/>
        </w:rPr>
        <w:t>CFR</w:t>
      </w:r>
      <w:r>
        <w:rPr>
          <w:sz w:val="24"/>
        </w:rPr>
        <w:t>, Part</w:t>
      </w:r>
      <w:r>
        <w:rPr>
          <w:spacing w:val="2"/>
          <w:sz w:val="24"/>
        </w:rPr>
        <w:t xml:space="preserve"> </w:t>
      </w:r>
      <w:r>
        <w:rPr>
          <w:sz w:val="24"/>
        </w:rPr>
        <w:t>250.</w:t>
      </w:r>
    </w:p>
    <w:p w14:paraId="0ED77AD8" w14:textId="77777777" w:rsidR="0033013E" w:rsidRDefault="0033013E">
      <w:pPr>
        <w:pStyle w:val="BodyText"/>
        <w:spacing w:before="1"/>
      </w:pPr>
    </w:p>
    <w:p w14:paraId="7B9071BA" w14:textId="77777777" w:rsidR="0033013E" w:rsidRDefault="006B5D4E">
      <w:pPr>
        <w:pStyle w:val="ListParagraph"/>
        <w:numPr>
          <w:ilvl w:val="2"/>
          <w:numId w:val="12"/>
        </w:numPr>
        <w:tabs>
          <w:tab w:val="left" w:pos="2953"/>
          <w:tab w:val="left" w:pos="2954"/>
        </w:tabs>
        <w:ind w:left="2953" w:right="1137" w:hanging="447"/>
        <w:rPr>
          <w:sz w:val="24"/>
        </w:rPr>
      </w:pPr>
      <w:r>
        <w:rPr>
          <w:sz w:val="24"/>
        </w:rPr>
        <w:t>The FSMC shall accept liability for any negligence on its part that</w:t>
      </w:r>
      <w:r>
        <w:rPr>
          <w:spacing w:val="-22"/>
          <w:sz w:val="24"/>
        </w:rPr>
        <w:t xml:space="preserve"> </w:t>
      </w:r>
      <w:r>
        <w:rPr>
          <w:sz w:val="24"/>
        </w:rPr>
        <w:t>results in any loss of, improper use of, or damage to donated</w:t>
      </w:r>
      <w:r>
        <w:rPr>
          <w:spacing w:val="-14"/>
          <w:sz w:val="24"/>
        </w:rPr>
        <w:t xml:space="preserve"> </w:t>
      </w:r>
      <w:r>
        <w:rPr>
          <w:sz w:val="24"/>
        </w:rPr>
        <w:t>foods.</w:t>
      </w:r>
    </w:p>
    <w:p w14:paraId="6F67F4CA" w14:textId="77777777" w:rsidR="0033013E" w:rsidRDefault="0033013E">
      <w:pPr>
        <w:rPr>
          <w:sz w:val="24"/>
        </w:rPr>
        <w:sectPr w:rsidR="0033013E">
          <w:pgSz w:w="12240" w:h="15840"/>
          <w:pgMar w:top="1360" w:right="380" w:bottom="1260" w:left="100" w:header="0" w:footer="1064" w:gutter="0"/>
          <w:cols w:space="720"/>
        </w:sectPr>
      </w:pPr>
    </w:p>
    <w:p w14:paraId="0226CBEB" w14:textId="77777777" w:rsidR="0033013E" w:rsidRDefault="006B5D4E">
      <w:pPr>
        <w:pStyle w:val="ListParagraph"/>
        <w:numPr>
          <w:ilvl w:val="2"/>
          <w:numId w:val="12"/>
        </w:numPr>
        <w:tabs>
          <w:tab w:val="left" w:pos="2953"/>
          <w:tab w:val="left" w:pos="2954"/>
        </w:tabs>
        <w:spacing w:before="80"/>
        <w:ind w:left="2953" w:right="1320" w:hanging="447"/>
        <w:rPr>
          <w:sz w:val="24"/>
        </w:rPr>
      </w:pPr>
      <w:r>
        <w:rPr>
          <w:sz w:val="24"/>
        </w:rPr>
        <w:t>The FSMC must use all donated beef, pork, and all processed end products, in the recipient agency’s food service, and must use all other donated foods, or commercially purchased foods of the same generic identity, of U.S. origin, and of equal or better quality than the</w:t>
      </w:r>
      <w:r>
        <w:rPr>
          <w:spacing w:val="-27"/>
          <w:sz w:val="24"/>
        </w:rPr>
        <w:t xml:space="preserve"> </w:t>
      </w:r>
      <w:r>
        <w:rPr>
          <w:sz w:val="24"/>
        </w:rPr>
        <w:t>donated</w:t>
      </w:r>
    </w:p>
    <w:p w14:paraId="2569A474" w14:textId="77777777" w:rsidR="0033013E" w:rsidRDefault="006B5D4E">
      <w:pPr>
        <w:pStyle w:val="BodyText"/>
        <w:spacing w:before="1"/>
        <w:ind w:left="2953" w:right="1409"/>
      </w:pPr>
      <w:r>
        <w:t xml:space="preserve">foods, in the recipient agency’s food service (unless the contract specifically stipulates that the donated food, and not such commercial substitutes, be used) (7 </w:t>
      </w:r>
      <w:r>
        <w:rPr>
          <w:i/>
        </w:rPr>
        <w:t>CFR</w:t>
      </w:r>
      <w:r>
        <w:t>, Section 250.51[d]).</w:t>
      </w:r>
    </w:p>
    <w:p w14:paraId="60D6C4D1" w14:textId="77777777" w:rsidR="0033013E" w:rsidRDefault="0033013E">
      <w:pPr>
        <w:pStyle w:val="BodyText"/>
      </w:pPr>
    </w:p>
    <w:p w14:paraId="2A496C21" w14:textId="77777777" w:rsidR="0033013E" w:rsidRDefault="006B5D4E">
      <w:pPr>
        <w:pStyle w:val="ListParagraph"/>
        <w:numPr>
          <w:ilvl w:val="2"/>
          <w:numId w:val="12"/>
        </w:numPr>
        <w:tabs>
          <w:tab w:val="left" w:pos="2953"/>
          <w:tab w:val="left" w:pos="2954"/>
        </w:tabs>
        <w:ind w:left="2953" w:right="1430" w:hanging="447"/>
        <w:rPr>
          <w:sz w:val="24"/>
        </w:rPr>
      </w:pPr>
      <w:r>
        <w:rPr>
          <w:sz w:val="24"/>
        </w:rPr>
        <w:t>The FSMC shall ensure that the processing agreement’s value will</w:t>
      </w:r>
      <w:r>
        <w:rPr>
          <w:spacing w:val="-27"/>
          <w:sz w:val="24"/>
        </w:rPr>
        <w:t xml:space="preserve"> </w:t>
      </w:r>
      <w:r>
        <w:rPr>
          <w:sz w:val="24"/>
        </w:rPr>
        <w:t xml:space="preserve">be used in crediting the SFA for the value of donated foods contained in end products (7 </w:t>
      </w:r>
      <w:r>
        <w:rPr>
          <w:i/>
          <w:sz w:val="24"/>
        </w:rPr>
        <w:t>CFR</w:t>
      </w:r>
      <w:r>
        <w:rPr>
          <w:sz w:val="24"/>
        </w:rPr>
        <w:t>, Section</w:t>
      </w:r>
      <w:r>
        <w:rPr>
          <w:spacing w:val="-5"/>
          <w:sz w:val="24"/>
        </w:rPr>
        <w:t xml:space="preserve"> </w:t>
      </w:r>
      <w:r>
        <w:rPr>
          <w:sz w:val="24"/>
        </w:rPr>
        <w:t>250.53[a][7]).</w:t>
      </w:r>
    </w:p>
    <w:p w14:paraId="5DC5FE89" w14:textId="77777777" w:rsidR="0033013E" w:rsidRDefault="0033013E">
      <w:pPr>
        <w:pStyle w:val="BodyText"/>
      </w:pPr>
    </w:p>
    <w:p w14:paraId="0FC2B1BA" w14:textId="77777777" w:rsidR="0033013E" w:rsidRDefault="006B5D4E">
      <w:pPr>
        <w:pStyle w:val="ListParagraph"/>
        <w:numPr>
          <w:ilvl w:val="2"/>
          <w:numId w:val="12"/>
        </w:numPr>
        <w:tabs>
          <w:tab w:val="left" w:pos="2953"/>
          <w:tab w:val="left" w:pos="2954"/>
        </w:tabs>
        <w:ind w:left="2953" w:right="1136" w:hanging="447"/>
        <w:rPr>
          <w:sz w:val="24"/>
        </w:rPr>
      </w:pPr>
      <w:r>
        <w:rPr>
          <w:sz w:val="24"/>
        </w:rPr>
        <w:t xml:space="preserve">The method and frequency of crediting donated foods will be in accordance with 7 </w:t>
      </w:r>
      <w:r>
        <w:rPr>
          <w:i/>
          <w:sz w:val="24"/>
        </w:rPr>
        <w:t>CFR</w:t>
      </w:r>
      <w:r>
        <w:rPr>
          <w:sz w:val="24"/>
        </w:rPr>
        <w:t>, Section 250.51(b). The FSMC must ensure</w:t>
      </w:r>
      <w:r>
        <w:rPr>
          <w:spacing w:val="-24"/>
          <w:sz w:val="24"/>
        </w:rPr>
        <w:t xml:space="preserve"> </w:t>
      </w:r>
      <w:r>
        <w:rPr>
          <w:sz w:val="24"/>
        </w:rPr>
        <w:t>that it follows the negotiated method and frequency of crediting agreed upon by the</w:t>
      </w:r>
      <w:r>
        <w:rPr>
          <w:spacing w:val="-1"/>
          <w:sz w:val="24"/>
        </w:rPr>
        <w:t xml:space="preserve"> </w:t>
      </w:r>
      <w:r>
        <w:rPr>
          <w:sz w:val="24"/>
        </w:rPr>
        <w:t>parties.</w:t>
      </w:r>
    </w:p>
    <w:p w14:paraId="3B28EBE3" w14:textId="77777777" w:rsidR="0033013E" w:rsidRDefault="0033013E">
      <w:pPr>
        <w:pStyle w:val="BodyText"/>
      </w:pPr>
    </w:p>
    <w:p w14:paraId="2BEE2999" w14:textId="77777777" w:rsidR="0033013E" w:rsidRDefault="006B5D4E">
      <w:pPr>
        <w:pStyle w:val="ListParagraph"/>
        <w:numPr>
          <w:ilvl w:val="2"/>
          <w:numId w:val="12"/>
        </w:numPr>
        <w:tabs>
          <w:tab w:val="left" w:pos="2953"/>
          <w:tab w:val="left" w:pos="2954"/>
        </w:tabs>
        <w:spacing w:before="1"/>
        <w:ind w:left="2953" w:right="1645" w:hanging="447"/>
        <w:rPr>
          <w:sz w:val="24"/>
        </w:rPr>
      </w:pPr>
      <w:r>
        <w:rPr>
          <w:sz w:val="24"/>
        </w:rPr>
        <w:t>The FSMC will provide assurance that it will not itself enter into the processing agreement with the processor required in subpart C of</w:t>
      </w:r>
      <w:r>
        <w:rPr>
          <w:spacing w:val="-24"/>
          <w:sz w:val="24"/>
        </w:rPr>
        <w:t xml:space="preserve"> </w:t>
      </w:r>
      <w:r>
        <w:rPr>
          <w:sz w:val="24"/>
        </w:rPr>
        <w:t xml:space="preserve">7 </w:t>
      </w:r>
      <w:r>
        <w:rPr>
          <w:i/>
          <w:sz w:val="24"/>
        </w:rPr>
        <w:t>CFR</w:t>
      </w:r>
      <w:r>
        <w:rPr>
          <w:sz w:val="24"/>
        </w:rPr>
        <w:t xml:space="preserve">, Part 250 (7 </w:t>
      </w:r>
      <w:r>
        <w:rPr>
          <w:i/>
          <w:sz w:val="24"/>
        </w:rPr>
        <w:t>CFR</w:t>
      </w:r>
      <w:r>
        <w:rPr>
          <w:sz w:val="24"/>
        </w:rPr>
        <w:t>, Section</w:t>
      </w:r>
      <w:r>
        <w:rPr>
          <w:spacing w:val="-2"/>
          <w:sz w:val="24"/>
        </w:rPr>
        <w:t xml:space="preserve"> </w:t>
      </w:r>
      <w:r>
        <w:rPr>
          <w:sz w:val="24"/>
        </w:rPr>
        <w:t>250.53[a][8]).</w:t>
      </w:r>
    </w:p>
    <w:p w14:paraId="6ABEAD05" w14:textId="77777777" w:rsidR="0033013E" w:rsidRDefault="0033013E">
      <w:pPr>
        <w:pStyle w:val="BodyText"/>
        <w:spacing w:before="11"/>
        <w:rPr>
          <w:sz w:val="23"/>
        </w:rPr>
      </w:pPr>
    </w:p>
    <w:p w14:paraId="30007BDF" w14:textId="77777777" w:rsidR="0033013E" w:rsidRDefault="006B5D4E">
      <w:pPr>
        <w:pStyle w:val="ListParagraph"/>
        <w:numPr>
          <w:ilvl w:val="2"/>
          <w:numId w:val="12"/>
        </w:numPr>
        <w:tabs>
          <w:tab w:val="left" w:pos="2953"/>
          <w:tab w:val="left" w:pos="2954"/>
        </w:tabs>
        <w:ind w:left="2953" w:right="1109" w:hanging="447"/>
        <w:rPr>
          <w:sz w:val="24"/>
        </w:rPr>
      </w:pPr>
      <w:r>
        <w:rPr>
          <w:sz w:val="24"/>
        </w:rPr>
        <w:t>The FSMC will provide assurance that it will comply with the storage</w:t>
      </w:r>
      <w:r>
        <w:rPr>
          <w:spacing w:val="-20"/>
          <w:sz w:val="24"/>
        </w:rPr>
        <w:t xml:space="preserve"> </w:t>
      </w:r>
      <w:r>
        <w:rPr>
          <w:sz w:val="24"/>
        </w:rPr>
        <w:t xml:space="preserve">and inventory requirements for donated foods (7 </w:t>
      </w:r>
      <w:r>
        <w:rPr>
          <w:i/>
          <w:sz w:val="24"/>
        </w:rPr>
        <w:t>CFR</w:t>
      </w:r>
      <w:r>
        <w:rPr>
          <w:sz w:val="24"/>
        </w:rPr>
        <w:t>, Section</w:t>
      </w:r>
      <w:r>
        <w:rPr>
          <w:spacing w:val="-19"/>
          <w:sz w:val="24"/>
        </w:rPr>
        <w:t xml:space="preserve"> </w:t>
      </w:r>
      <w:r>
        <w:rPr>
          <w:sz w:val="24"/>
        </w:rPr>
        <w:t>250.53[a][9]).</w:t>
      </w:r>
    </w:p>
    <w:p w14:paraId="1D9CF8CC" w14:textId="77777777" w:rsidR="0033013E" w:rsidRDefault="0033013E">
      <w:pPr>
        <w:pStyle w:val="BodyText"/>
      </w:pPr>
    </w:p>
    <w:p w14:paraId="2A017B55" w14:textId="77777777" w:rsidR="0033013E" w:rsidRDefault="006B5D4E">
      <w:pPr>
        <w:pStyle w:val="ListParagraph"/>
        <w:numPr>
          <w:ilvl w:val="2"/>
          <w:numId w:val="12"/>
        </w:numPr>
        <w:tabs>
          <w:tab w:val="left" w:pos="2954"/>
        </w:tabs>
        <w:ind w:left="2953" w:right="1745" w:hanging="447"/>
        <w:rPr>
          <w:sz w:val="24"/>
        </w:rPr>
      </w:pPr>
      <w:r>
        <w:rPr>
          <w:sz w:val="24"/>
        </w:rPr>
        <w:t xml:space="preserve">The FSMC will maintain records to document its compliance with requirements relating to donated foods, in accordance with 7 </w:t>
      </w:r>
      <w:r>
        <w:rPr>
          <w:i/>
          <w:sz w:val="24"/>
        </w:rPr>
        <w:t xml:space="preserve">CFR, </w:t>
      </w:r>
      <w:r>
        <w:rPr>
          <w:sz w:val="24"/>
        </w:rPr>
        <w:t>Section</w:t>
      </w:r>
      <w:r>
        <w:rPr>
          <w:spacing w:val="-3"/>
          <w:sz w:val="24"/>
        </w:rPr>
        <w:t xml:space="preserve"> </w:t>
      </w:r>
      <w:r>
        <w:rPr>
          <w:sz w:val="24"/>
        </w:rPr>
        <w:t>250.54(b).</w:t>
      </w:r>
    </w:p>
    <w:p w14:paraId="15E541D3" w14:textId="77777777" w:rsidR="0033013E" w:rsidRDefault="0033013E">
      <w:pPr>
        <w:pStyle w:val="BodyText"/>
        <w:spacing w:before="1"/>
      </w:pPr>
    </w:p>
    <w:p w14:paraId="171AFC3E" w14:textId="77777777" w:rsidR="0033013E" w:rsidRDefault="006B5D4E">
      <w:pPr>
        <w:pStyle w:val="Heading1"/>
        <w:numPr>
          <w:ilvl w:val="1"/>
          <w:numId w:val="12"/>
        </w:numPr>
        <w:tabs>
          <w:tab w:val="left" w:pos="2511"/>
          <w:tab w:val="left" w:pos="2512"/>
        </w:tabs>
        <w:ind w:left="2511" w:hanging="538"/>
        <w:jc w:val="left"/>
      </w:pPr>
      <w:r>
        <w:t>School Food Authority</w:t>
      </w:r>
      <w:r>
        <w:rPr>
          <w:spacing w:val="-1"/>
        </w:rPr>
        <w:t xml:space="preserve"> </w:t>
      </w:r>
      <w:r>
        <w:t>Responsibilities</w:t>
      </w:r>
    </w:p>
    <w:p w14:paraId="014BA008" w14:textId="77777777" w:rsidR="0033013E" w:rsidRDefault="0033013E">
      <w:pPr>
        <w:pStyle w:val="BodyText"/>
        <w:rPr>
          <w:b/>
        </w:rPr>
      </w:pPr>
    </w:p>
    <w:p w14:paraId="4D470DA6" w14:textId="77777777" w:rsidR="0033013E" w:rsidRDefault="006B5D4E">
      <w:pPr>
        <w:pStyle w:val="ListParagraph"/>
        <w:numPr>
          <w:ilvl w:val="2"/>
          <w:numId w:val="12"/>
        </w:numPr>
        <w:tabs>
          <w:tab w:val="left" w:pos="2953"/>
          <w:tab w:val="left" w:pos="2954"/>
        </w:tabs>
        <w:ind w:left="2953" w:right="1085" w:hanging="447"/>
        <w:rPr>
          <w:sz w:val="24"/>
        </w:rPr>
      </w:pPr>
      <w:r>
        <w:rPr>
          <w:sz w:val="24"/>
        </w:rPr>
        <w:t>The SFA shall retain title to all donated foods and ensure that all donated foods received by the SFA and made available to the FSMC accrue only for the benefit of the SFA’s nonprofit school food service</w:t>
      </w:r>
      <w:r>
        <w:rPr>
          <w:spacing w:val="-30"/>
          <w:sz w:val="24"/>
        </w:rPr>
        <w:t xml:space="preserve"> </w:t>
      </w:r>
      <w:r>
        <w:rPr>
          <w:sz w:val="24"/>
        </w:rPr>
        <w:t xml:space="preserve">and are fully used therein (7 </w:t>
      </w:r>
      <w:r>
        <w:rPr>
          <w:i/>
          <w:sz w:val="24"/>
        </w:rPr>
        <w:t>CFR</w:t>
      </w:r>
      <w:r>
        <w:rPr>
          <w:sz w:val="24"/>
        </w:rPr>
        <w:t>, Section</w:t>
      </w:r>
      <w:r>
        <w:rPr>
          <w:spacing w:val="-3"/>
          <w:sz w:val="24"/>
        </w:rPr>
        <w:t xml:space="preserve"> </w:t>
      </w:r>
      <w:r>
        <w:rPr>
          <w:sz w:val="24"/>
        </w:rPr>
        <w:t>210.16[a][6]).</w:t>
      </w:r>
    </w:p>
    <w:p w14:paraId="39E382BB" w14:textId="77777777" w:rsidR="0033013E" w:rsidRDefault="0033013E">
      <w:pPr>
        <w:pStyle w:val="BodyText"/>
      </w:pPr>
    </w:p>
    <w:p w14:paraId="681B14AD" w14:textId="77777777" w:rsidR="0033013E" w:rsidRDefault="006B5D4E">
      <w:pPr>
        <w:pStyle w:val="ListParagraph"/>
        <w:numPr>
          <w:ilvl w:val="2"/>
          <w:numId w:val="12"/>
        </w:numPr>
        <w:tabs>
          <w:tab w:val="left" w:pos="2953"/>
          <w:tab w:val="left" w:pos="2954"/>
        </w:tabs>
        <w:ind w:left="2953" w:right="1205" w:hanging="447"/>
        <w:rPr>
          <w:sz w:val="24"/>
        </w:rPr>
      </w:pPr>
      <w:r>
        <w:rPr>
          <w:sz w:val="24"/>
        </w:rPr>
        <w:t>The SFA shall accept and use, in as large quantities as may be efficiently used in its nonprofit food service program, such foods as</w:t>
      </w:r>
      <w:r>
        <w:rPr>
          <w:spacing w:val="-31"/>
          <w:sz w:val="24"/>
        </w:rPr>
        <w:t xml:space="preserve"> </w:t>
      </w:r>
      <w:r>
        <w:rPr>
          <w:sz w:val="24"/>
        </w:rPr>
        <w:t xml:space="preserve">may be offered as a donation by USDA (7 </w:t>
      </w:r>
      <w:r>
        <w:rPr>
          <w:i/>
          <w:sz w:val="24"/>
        </w:rPr>
        <w:t>CFR</w:t>
      </w:r>
      <w:r>
        <w:rPr>
          <w:sz w:val="24"/>
        </w:rPr>
        <w:t>, Section</w:t>
      </w:r>
      <w:r>
        <w:rPr>
          <w:spacing w:val="-9"/>
          <w:sz w:val="24"/>
        </w:rPr>
        <w:t xml:space="preserve"> </w:t>
      </w:r>
      <w:r>
        <w:rPr>
          <w:sz w:val="24"/>
        </w:rPr>
        <w:t>210.9[b][15]).</w:t>
      </w:r>
    </w:p>
    <w:p w14:paraId="71F51B65" w14:textId="77777777" w:rsidR="0033013E" w:rsidRDefault="0033013E">
      <w:pPr>
        <w:pStyle w:val="BodyText"/>
      </w:pPr>
    </w:p>
    <w:p w14:paraId="6328D6C5" w14:textId="77777777" w:rsidR="0033013E" w:rsidRDefault="006B5D4E">
      <w:pPr>
        <w:pStyle w:val="ListParagraph"/>
        <w:numPr>
          <w:ilvl w:val="2"/>
          <w:numId w:val="12"/>
        </w:numPr>
        <w:tabs>
          <w:tab w:val="left" w:pos="2953"/>
          <w:tab w:val="left" w:pos="2954"/>
        </w:tabs>
        <w:spacing w:before="1"/>
        <w:ind w:left="2953" w:right="1299" w:hanging="447"/>
        <w:rPr>
          <w:sz w:val="24"/>
        </w:rPr>
      </w:pPr>
      <w:r>
        <w:rPr>
          <w:sz w:val="24"/>
        </w:rPr>
        <w:t>The SFA will maintain records to document its compliance with requirements relating to donated foods and conduct reconciliation (at least annually and upon termination of the Contract) to ensure that the FSMC has credited the value of all donated foods in accordance with</w:t>
      </w:r>
      <w:r>
        <w:rPr>
          <w:spacing w:val="-25"/>
          <w:sz w:val="24"/>
        </w:rPr>
        <w:t xml:space="preserve"> </w:t>
      </w:r>
      <w:r>
        <w:rPr>
          <w:sz w:val="24"/>
        </w:rPr>
        <w:t xml:space="preserve">7 </w:t>
      </w:r>
      <w:r>
        <w:rPr>
          <w:i/>
          <w:sz w:val="24"/>
        </w:rPr>
        <w:t>CFR</w:t>
      </w:r>
      <w:r>
        <w:rPr>
          <w:sz w:val="24"/>
        </w:rPr>
        <w:t>, sections 250.54(a) and</w:t>
      </w:r>
      <w:r>
        <w:rPr>
          <w:spacing w:val="-5"/>
          <w:sz w:val="24"/>
        </w:rPr>
        <w:t xml:space="preserve"> </w:t>
      </w:r>
      <w:r>
        <w:rPr>
          <w:sz w:val="24"/>
        </w:rPr>
        <w:t>(c).</w:t>
      </w:r>
    </w:p>
    <w:p w14:paraId="30C41EC1" w14:textId="77777777" w:rsidR="0033013E" w:rsidRDefault="0033013E">
      <w:pPr>
        <w:rPr>
          <w:sz w:val="24"/>
        </w:rPr>
        <w:sectPr w:rsidR="0033013E">
          <w:pgSz w:w="12240" w:h="15840"/>
          <w:pgMar w:top="1360" w:right="380" w:bottom="1260" w:left="100" w:header="0" w:footer="1064" w:gutter="0"/>
          <w:cols w:space="720"/>
        </w:sectPr>
      </w:pPr>
    </w:p>
    <w:p w14:paraId="2310DD90" w14:textId="77777777" w:rsidR="0033013E" w:rsidRDefault="0033013E">
      <w:pPr>
        <w:pStyle w:val="BodyText"/>
      </w:pPr>
    </w:p>
    <w:p w14:paraId="5910B25B" w14:textId="77777777" w:rsidR="0033013E" w:rsidRDefault="006B5D4E">
      <w:pPr>
        <w:pStyle w:val="Heading1"/>
        <w:numPr>
          <w:ilvl w:val="0"/>
          <w:numId w:val="12"/>
        </w:numPr>
        <w:tabs>
          <w:tab w:val="left" w:pos="2060"/>
          <w:tab w:val="left" w:pos="2061"/>
        </w:tabs>
        <w:spacing w:before="1"/>
        <w:ind w:left="2060" w:hanging="721"/>
        <w:jc w:val="left"/>
      </w:pPr>
      <w:bookmarkStart w:id="8" w:name="_bookmark22"/>
      <w:bookmarkEnd w:id="8"/>
      <w:r>
        <w:t>Meal</w:t>
      </w:r>
      <w:r>
        <w:rPr>
          <w:spacing w:val="-7"/>
        </w:rPr>
        <w:t xml:space="preserve"> </w:t>
      </w:r>
      <w:r>
        <w:t>Responsibilities</w:t>
      </w:r>
    </w:p>
    <w:p w14:paraId="70972D1D" w14:textId="77777777" w:rsidR="0033013E" w:rsidRDefault="0033013E">
      <w:pPr>
        <w:pStyle w:val="BodyText"/>
        <w:rPr>
          <w:b/>
        </w:rPr>
      </w:pPr>
    </w:p>
    <w:p w14:paraId="72AAAC7D" w14:textId="77777777" w:rsidR="0033013E" w:rsidRDefault="006B5D4E">
      <w:pPr>
        <w:pStyle w:val="ListParagraph"/>
        <w:numPr>
          <w:ilvl w:val="1"/>
          <w:numId w:val="12"/>
        </w:numPr>
        <w:tabs>
          <w:tab w:val="left" w:pos="2522"/>
        </w:tabs>
        <w:ind w:left="2521" w:hanging="371"/>
        <w:jc w:val="left"/>
        <w:rPr>
          <w:b/>
          <w:sz w:val="24"/>
        </w:rPr>
      </w:pPr>
      <w:r>
        <w:rPr>
          <w:b/>
          <w:sz w:val="24"/>
        </w:rPr>
        <w:t>The FSMC</w:t>
      </w:r>
      <w:r>
        <w:rPr>
          <w:b/>
          <w:spacing w:val="-3"/>
          <w:sz w:val="24"/>
        </w:rPr>
        <w:t xml:space="preserve"> </w:t>
      </w:r>
      <w:r>
        <w:rPr>
          <w:b/>
          <w:sz w:val="24"/>
        </w:rPr>
        <w:t>shall:</w:t>
      </w:r>
    </w:p>
    <w:p w14:paraId="18A83A76" w14:textId="77777777" w:rsidR="0033013E" w:rsidRDefault="0033013E">
      <w:pPr>
        <w:pStyle w:val="BodyText"/>
        <w:rPr>
          <w:b/>
        </w:rPr>
      </w:pPr>
    </w:p>
    <w:p w14:paraId="08D78EDF" w14:textId="77777777" w:rsidR="0033013E" w:rsidRDefault="006B5D4E">
      <w:pPr>
        <w:pStyle w:val="ListParagraph"/>
        <w:numPr>
          <w:ilvl w:val="2"/>
          <w:numId w:val="12"/>
        </w:numPr>
        <w:tabs>
          <w:tab w:val="left" w:pos="2953"/>
          <w:tab w:val="left" w:pos="2954"/>
        </w:tabs>
        <w:ind w:left="2953" w:hanging="443"/>
        <w:rPr>
          <w:sz w:val="24"/>
        </w:rPr>
      </w:pPr>
      <w:r>
        <w:rPr>
          <w:sz w:val="24"/>
        </w:rPr>
        <w:t>Serve meals on such days and at such times as requested by the</w:t>
      </w:r>
      <w:r>
        <w:rPr>
          <w:spacing w:val="-19"/>
          <w:sz w:val="24"/>
        </w:rPr>
        <w:t xml:space="preserve"> </w:t>
      </w:r>
      <w:r>
        <w:rPr>
          <w:sz w:val="24"/>
        </w:rPr>
        <w:t>SFA.</w:t>
      </w:r>
    </w:p>
    <w:p w14:paraId="5090B7DC" w14:textId="77777777" w:rsidR="0033013E" w:rsidRDefault="0033013E">
      <w:pPr>
        <w:pStyle w:val="BodyText"/>
      </w:pPr>
    </w:p>
    <w:p w14:paraId="5AEA4B43" w14:textId="77777777" w:rsidR="0033013E" w:rsidRDefault="006B5D4E">
      <w:pPr>
        <w:pStyle w:val="ListParagraph"/>
        <w:numPr>
          <w:ilvl w:val="2"/>
          <w:numId w:val="12"/>
        </w:numPr>
        <w:tabs>
          <w:tab w:val="left" w:pos="2953"/>
          <w:tab w:val="left" w:pos="2954"/>
        </w:tabs>
        <w:ind w:left="2953" w:right="1590" w:hanging="447"/>
        <w:rPr>
          <w:sz w:val="24"/>
        </w:rPr>
      </w:pPr>
      <w:r>
        <w:rPr>
          <w:sz w:val="24"/>
        </w:rPr>
        <w:t>Offer free, reduced-price, and paid reimbursable meals to all</w:t>
      </w:r>
      <w:r>
        <w:rPr>
          <w:spacing w:val="-24"/>
          <w:sz w:val="24"/>
        </w:rPr>
        <w:t xml:space="preserve"> </w:t>
      </w:r>
      <w:r>
        <w:rPr>
          <w:sz w:val="24"/>
        </w:rPr>
        <w:t>eligible children through the SFA’s food service</w:t>
      </w:r>
      <w:r>
        <w:rPr>
          <w:spacing w:val="-6"/>
          <w:sz w:val="24"/>
        </w:rPr>
        <w:t xml:space="preserve"> </w:t>
      </w:r>
      <w:r>
        <w:rPr>
          <w:sz w:val="24"/>
        </w:rPr>
        <w:t>program.</w:t>
      </w:r>
    </w:p>
    <w:p w14:paraId="69562919" w14:textId="77777777" w:rsidR="0033013E" w:rsidRDefault="0033013E">
      <w:pPr>
        <w:pStyle w:val="BodyText"/>
      </w:pPr>
    </w:p>
    <w:p w14:paraId="2973832B" w14:textId="77777777" w:rsidR="0033013E" w:rsidRDefault="006B5D4E">
      <w:pPr>
        <w:pStyle w:val="ListParagraph"/>
        <w:numPr>
          <w:ilvl w:val="2"/>
          <w:numId w:val="12"/>
        </w:numPr>
        <w:tabs>
          <w:tab w:val="left" w:pos="2953"/>
          <w:tab w:val="left" w:pos="2954"/>
        </w:tabs>
        <w:ind w:left="2953" w:right="1120" w:hanging="447"/>
        <w:rPr>
          <w:sz w:val="24"/>
        </w:rPr>
      </w:pPr>
      <w:r>
        <w:rPr>
          <w:sz w:val="24"/>
        </w:rPr>
        <w:t xml:space="preserve">Provide meals through the SFA’s food service program that meet the requirements as established in 7 </w:t>
      </w:r>
      <w:r>
        <w:rPr>
          <w:i/>
          <w:sz w:val="24"/>
        </w:rPr>
        <w:t>CFR</w:t>
      </w:r>
      <w:r>
        <w:rPr>
          <w:sz w:val="24"/>
        </w:rPr>
        <w:t>, parts 210 and 220, as</w:t>
      </w:r>
      <w:r>
        <w:rPr>
          <w:spacing w:val="-24"/>
          <w:sz w:val="24"/>
        </w:rPr>
        <w:t xml:space="preserve"> </w:t>
      </w:r>
      <w:r>
        <w:rPr>
          <w:sz w:val="24"/>
        </w:rPr>
        <w:t>applicable.</w:t>
      </w:r>
    </w:p>
    <w:p w14:paraId="4F7BCF5A" w14:textId="77777777" w:rsidR="0033013E" w:rsidRDefault="0033013E">
      <w:pPr>
        <w:pStyle w:val="BodyText"/>
      </w:pPr>
    </w:p>
    <w:p w14:paraId="5BCE9B84" w14:textId="77777777" w:rsidR="0033013E" w:rsidRDefault="006B5D4E">
      <w:pPr>
        <w:pStyle w:val="Heading1"/>
        <w:numPr>
          <w:ilvl w:val="0"/>
          <w:numId w:val="12"/>
        </w:numPr>
        <w:tabs>
          <w:tab w:val="left" w:pos="2060"/>
          <w:tab w:val="left" w:pos="2061"/>
        </w:tabs>
        <w:spacing w:before="1"/>
        <w:ind w:left="2060" w:hanging="721"/>
        <w:jc w:val="left"/>
      </w:pPr>
      <w:bookmarkStart w:id="9" w:name="_bookmark23"/>
      <w:bookmarkEnd w:id="9"/>
      <w:r>
        <w:t>Food Service Management Company</w:t>
      </w:r>
      <w:r>
        <w:rPr>
          <w:spacing w:val="-5"/>
        </w:rPr>
        <w:t xml:space="preserve"> </w:t>
      </w:r>
      <w:r>
        <w:t>Employees</w:t>
      </w:r>
    </w:p>
    <w:p w14:paraId="2030FF68" w14:textId="77777777" w:rsidR="0033013E" w:rsidRDefault="0033013E">
      <w:pPr>
        <w:pStyle w:val="BodyText"/>
        <w:spacing w:before="11"/>
        <w:rPr>
          <w:b/>
          <w:sz w:val="23"/>
        </w:rPr>
      </w:pPr>
    </w:p>
    <w:p w14:paraId="12C2F434" w14:textId="77777777" w:rsidR="0033013E" w:rsidRDefault="006B5D4E">
      <w:pPr>
        <w:pStyle w:val="ListParagraph"/>
        <w:numPr>
          <w:ilvl w:val="1"/>
          <w:numId w:val="12"/>
        </w:numPr>
        <w:tabs>
          <w:tab w:val="left" w:pos="2780"/>
          <w:tab w:val="left" w:pos="2781"/>
        </w:tabs>
        <w:ind w:left="2780" w:right="1188" w:hanging="629"/>
        <w:jc w:val="left"/>
        <w:rPr>
          <w:sz w:val="24"/>
        </w:rPr>
      </w:pPr>
      <w:r>
        <w:rPr>
          <w:sz w:val="24"/>
        </w:rPr>
        <w:t xml:space="preserve">The FSMC shall only place employees for work at the SFA that meet the minimum professional standards outlined in 7 </w:t>
      </w:r>
      <w:r>
        <w:rPr>
          <w:i/>
          <w:sz w:val="24"/>
        </w:rPr>
        <w:t>CFR</w:t>
      </w:r>
      <w:r>
        <w:rPr>
          <w:sz w:val="24"/>
        </w:rPr>
        <w:t>, Section 210.30</w:t>
      </w:r>
      <w:r>
        <w:rPr>
          <w:spacing w:val="-19"/>
          <w:sz w:val="24"/>
        </w:rPr>
        <w:t xml:space="preserve"> </w:t>
      </w:r>
      <w:r>
        <w:rPr>
          <w:sz w:val="24"/>
        </w:rPr>
        <w:t>which can be viewed at the following web page:</w:t>
      </w:r>
      <w:r>
        <w:rPr>
          <w:color w:val="0000FF"/>
          <w:sz w:val="24"/>
        </w:rPr>
        <w:t xml:space="preserve"> </w:t>
      </w:r>
      <w:hyperlink r:id="rId13">
        <w:r>
          <w:rPr>
            <w:color w:val="0000FF"/>
            <w:sz w:val="24"/>
            <w:u w:val="single" w:color="0000FF"/>
          </w:rPr>
          <w:t>School Nutrition Program</w:t>
        </w:r>
      </w:hyperlink>
      <w:hyperlink r:id="rId14">
        <w:r>
          <w:rPr>
            <w:color w:val="0000FF"/>
            <w:sz w:val="24"/>
            <w:u w:val="single" w:color="0000FF"/>
          </w:rPr>
          <w:t xml:space="preserve"> Professional</w:t>
        </w:r>
        <w:r>
          <w:rPr>
            <w:color w:val="0000FF"/>
            <w:spacing w:val="-1"/>
            <w:sz w:val="24"/>
            <w:u w:val="single" w:color="0000FF"/>
          </w:rPr>
          <w:t xml:space="preserve"> </w:t>
        </w:r>
        <w:r>
          <w:rPr>
            <w:color w:val="0000FF"/>
            <w:sz w:val="24"/>
            <w:u w:val="single" w:color="0000FF"/>
          </w:rPr>
          <w:t>Standards.</w:t>
        </w:r>
      </w:hyperlink>
    </w:p>
    <w:p w14:paraId="5C1F23F0" w14:textId="77777777" w:rsidR="0033013E" w:rsidRDefault="0033013E">
      <w:pPr>
        <w:pStyle w:val="BodyText"/>
        <w:rPr>
          <w:sz w:val="16"/>
        </w:rPr>
      </w:pPr>
    </w:p>
    <w:p w14:paraId="31B29F1B" w14:textId="77777777" w:rsidR="0033013E" w:rsidRDefault="006B5D4E">
      <w:pPr>
        <w:pStyle w:val="BodyText"/>
        <w:spacing w:before="92"/>
        <w:ind w:left="2780" w:right="1050"/>
      </w:pPr>
      <w:r>
        <w:t>The SFA shall ensure that all employees the FSMC proposes for placement meet the minimum professional standards. The FSMC shall ensure their employees take the required annual training as outlined in the professional standards. The FSMC shall track the trainings completed by each employee and maintain documentation to validate that training was completed. The FSMC shall remove from the SFA premises any employee who fails to take the required training.</w:t>
      </w:r>
    </w:p>
    <w:p w14:paraId="2C8E9E62" w14:textId="77777777" w:rsidR="0033013E" w:rsidRDefault="0033013E">
      <w:pPr>
        <w:pStyle w:val="BodyText"/>
        <w:spacing w:before="1"/>
      </w:pPr>
    </w:p>
    <w:p w14:paraId="765EEBB1" w14:textId="77777777" w:rsidR="0033013E" w:rsidRDefault="006B5D4E">
      <w:pPr>
        <w:pStyle w:val="BodyText"/>
        <w:ind w:left="2780" w:right="1101"/>
      </w:pPr>
      <w:r>
        <w:t>The FSMC shall provide the SFA with a list of employees and evidence that they meet the professional standards</w:t>
      </w:r>
      <w:r>
        <w:rPr>
          <w:color w:val="1F487C"/>
        </w:rPr>
        <w:t>.</w:t>
      </w:r>
    </w:p>
    <w:p w14:paraId="3284DA31" w14:textId="77777777" w:rsidR="0033013E" w:rsidRDefault="0033013E">
      <w:pPr>
        <w:pStyle w:val="BodyText"/>
      </w:pPr>
    </w:p>
    <w:p w14:paraId="2DB34B11" w14:textId="77777777" w:rsidR="0033013E" w:rsidRDefault="006B5D4E">
      <w:pPr>
        <w:pStyle w:val="ListParagraph"/>
        <w:numPr>
          <w:ilvl w:val="1"/>
          <w:numId w:val="12"/>
        </w:numPr>
        <w:tabs>
          <w:tab w:val="left" w:pos="2780"/>
          <w:tab w:val="left" w:pos="2781"/>
        </w:tabs>
        <w:ind w:left="2780" w:right="1706" w:hanging="629"/>
        <w:jc w:val="left"/>
        <w:rPr>
          <w:sz w:val="24"/>
        </w:rPr>
      </w:pPr>
      <w:r>
        <w:rPr>
          <w:sz w:val="24"/>
        </w:rPr>
        <w:t>The SFA reserves the right to interview and approve the on-site food service</w:t>
      </w:r>
      <w:r>
        <w:rPr>
          <w:spacing w:val="-1"/>
          <w:sz w:val="24"/>
        </w:rPr>
        <w:t xml:space="preserve"> </w:t>
      </w:r>
      <w:r>
        <w:rPr>
          <w:sz w:val="24"/>
        </w:rPr>
        <w:t>consultant(s)/employee(s).</w:t>
      </w:r>
    </w:p>
    <w:p w14:paraId="525386AB" w14:textId="77777777" w:rsidR="0033013E" w:rsidRDefault="0033013E">
      <w:pPr>
        <w:pStyle w:val="BodyText"/>
      </w:pPr>
    </w:p>
    <w:p w14:paraId="69623080" w14:textId="77777777" w:rsidR="0033013E" w:rsidRDefault="006B5D4E">
      <w:pPr>
        <w:pStyle w:val="ListParagraph"/>
        <w:numPr>
          <w:ilvl w:val="1"/>
          <w:numId w:val="12"/>
        </w:numPr>
        <w:tabs>
          <w:tab w:val="left" w:pos="2780"/>
          <w:tab w:val="left" w:pos="2781"/>
        </w:tabs>
        <w:ind w:left="2780" w:right="1111" w:hanging="629"/>
        <w:jc w:val="left"/>
        <w:rPr>
          <w:sz w:val="24"/>
        </w:rPr>
      </w:pPr>
      <w:r>
        <w:rPr>
          <w:sz w:val="24"/>
        </w:rPr>
        <w:t>The FSMC shall provide the SFA with a schedule of employees,</w:t>
      </w:r>
      <w:r>
        <w:rPr>
          <w:spacing w:val="-25"/>
          <w:sz w:val="24"/>
        </w:rPr>
        <w:t xml:space="preserve"> </w:t>
      </w:r>
      <w:r>
        <w:rPr>
          <w:sz w:val="24"/>
        </w:rPr>
        <w:t>positions, assigned locations, salaries, and work hours. The FSMC will provide specific locations and assignments to the SFA two (2) calendar weeks prior to the commencement of</w:t>
      </w:r>
      <w:r>
        <w:rPr>
          <w:spacing w:val="-3"/>
          <w:sz w:val="24"/>
        </w:rPr>
        <w:t xml:space="preserve"> </w:t>
      </w:r>
      <w:r>
        <w:rPr>
          <w:sz w:val="24"/>
        </w:rPr>
        <w:t>operation.</w:t>
      </w:r>
    </w:p>
    <w:p w14:paraId="76EB8B4B" w14:textId="77777777" w:rsidR="0033013E" w:rsidRDefault="0033013E">
      <w:pPr>
        <w:pStyle w:val="BodyText"/>
      </w:pPr>
    </w:p>
    <w:p w14:paraId="454BB28F" w14:textId="77777777" w:rsidR="0033013E" w:rsidRDefault="006B5D4E">
      <w:pPr>
        <w:pStyle w:val="ListParagraph"/>
        <w:numPr>
          <w:ilvl w:val="1"/>
          <w:numId w:val="12"/>
        </w:numPr>
        <w:tabs>
          <w:tab w:val="left" w:pos="2780"/>
          <w:tab w:val="left" w:pos="2781"/>
        </w:tabs>
        <w:spacing w:before="1"/>
        <w:ind w:left="2780" w:right="1242" w:hanging="629"/>
        <w:jc w:val="left"/>
        <w:rPr>
          <w:sz w:val="24"/>
        </w:rPr>
      </w:pPr>
      <w:r>
        <w:rPr>
          <w:sz w:val="24"/>
        </w:rPr>
        <w:t>The FSMC shall comply with all wage and hours of employment requirements of federal and state laws. The FSMC will be responsible</w:t>
      </w:r>
      <w:r>
        <w:rPr>
          <w:spacing w:val="-23"/>
          <w:sz w:val="24"/>
        </w:rPr>
        <w:t xml:space="preserve"> </w:t>
      </w:r>
      <w:r>
        <w:rPr>
          <w:sz w:val="24"/>
        </w:rPr>
        <w:t>for supervising and training their personnel.</w:t>
      </w:r>
    </w:p>
    <w:p w14:paraId="040DEA99" w14:textId="77777777" w:rsidR="0033013E" w:rsidRDefault="0033013E">
      <w:pPr>
        <w:rPr>
          <w:sz w:val="24"/>
        </w:rPr>
        <w:sectPr w:rsidR="0033013E">
          <w:pgSz w:w="12240" w:h="15840"/>
          <w:pgMar w:top="1360" w:right="380" w:bottom="1260" w:left="100" w:header="0" w:footer="1064" w:gutter="0"/>
          <w:cols w:space="720"/>
        </w:sectPr>
      </w:pPr>
    </w:p>
    <w:p w14:paraId="24EDB079" w14:textId="77777777" w:rsidR="0033013E" w:rsidRDefault="006B5D4E">
      <w:pPr>
        <w:pStyle w:val="ListParagraph"/>
        <w:numPr>
          <w:ilvl w:val="1"/>
          <w:numId w:val="12"/>
        </w:numPr>
        <w:tabs>
          <w:tab w:val="left" w:pos="2780"/>
          <w:tab w:val="left" w:pos="2781"/>
        </w:tabs>
        <w:spacing w:before="80"/>
        <w:ind w:left="2780" w:right="1709" w:hanging="629"/>
        <w:jc w:val="left"/>
        <w:rPr>
          <w:sz w:val="24"/>
        </w:rPr>
      </w:pPr>
      <w:r>
        <w:rPr>
          <w:sz w:val="24"/>
        </w:rPr>
        <w:t>The FSMC agrees to assume full responsibility for the payment of</w:t>
      </w:r>
      <w:r>
        <w:rPr>
          <w:spacing w:val="-21"/>
          <w:sz w:val="24"/>
        </w:rPr>
        <w:t xml:space="preserve"> </w:t>
      </w:r>
      <w:r>
        <w:rPr>
          <w:sz w:val="24"/>
        </w:rPr>
        <w:t>all contributions and assessments, both state and federal, for all of its employees engaged in the performance of this</w:t>
      </w:r>
      <w:r>
        <w:rPr>
          <w:spacing w:val="-13"/>
          <w:sz w:val="24"/>
        </w:rPr>
        <w:t xml:space="preserve"> </w:t>
      </w:r>
      <w:r>
        <w:rPr>
          <w:sz w:val="24"/>
        </w:rPr>
        <w:t>Contract.</w:t>
      </w:r>
    </w:p>
    <w:p w14:paraId="4D97D0F9" w14:textId="77777777" w:rsidR="0033013E" w:rsidRDefault="0033013E">
      <w:pPr>
        <w:pStyle w:val="BodyText"/>
      </w:pPr>
    </w:p>
    <w:p w14:paraId="5438B114" w14:textId="77777777" w:rsidR="0033013E" w:rsidRDefault="006B5D4E">
      <w:pPr>
        <w:pStyle w:val="ListParagraph"/>
        <w:numPr>
          <w:ilvl w:val="1"/>
          <w:numId w:val="12"/>
        </w:numPr>
        <w:tabs>
          <w:tab w:val="left" w:pos="2780"/>
          <w:tab w:val="left" w:pos="2781"/>
        </w:tabs>
        <w:spacing w:before="1"/>
        <w:ind w:left="2780" w:right="1236" w:hanging="629"/>
        <w:jc w:val="left"/>
        <w:rPr>
          <w:sz w:val="24"/>
        </w:rPr>
      </w:pPr>
      <w:r>
        <w:rPr>
          <w:sz w:val="24"/>
        </w:rPr>
        <w:t>The FSMC agrees to furnish the SFA, upon request, a certificate or other evidence of compliance with state and federal laws regarding contributions, taxes, and assessments on</w:t>
      </w:r>
      <w:r>
        <w:rPr>
          <w:spacing w:val="-8"/>
          <w:sz w:val="24"/>
        </w:rPr>
        <w:t xml:space="preserve"> </w:t>
      </w:r>
      <w:r>
        <w:rPr>
          <w:sz w:val="24"/>
        </w:rPr>
        <w:t>payroll.</w:t>
      </w:r>
    </w:p>
    <w:p w14:paraId="1DEE3731" w14:textId="77777777" w:rsidR="0033013E" w:rsidRDefault="0033013E">
      <w:pPr>
        <w:pStyle w:val="BodyText"/>
      </w:pPr>
    </w:p>
    <w:p w14:paraId="56C80DFE" w14:textId="77777777" w:rsidR="0033013E" w:rsidRDefault="006B5D4E">
      <w:pPr>
        <w:pStyle w:val="ListParagraph"/>
        <w:numPr>
          <w:ilvl w:val="1"/>
          <w:numId w:val="12"/>
        </w:numPr>
        <w:tabs>
          <w:tab w:val="left" w:pos="2780"/>
          <w:tab w:val="left" w:pos="2781"/>
        </w:tabs>
        <w:ind w:left="2780" w:right="1071" w:hanging="629"/>
        <w:jc w:val="left"/>
        <w:rPr>
          <w:sz w:val="24"/>
        </w:rPr>
      </w:pPr>
      <w:r>
        <w:rPr>
          <w:sz w:val="24"/>
        </w:rPr>
        <w:t>The FSMC will be solely responsible for all personnel actions regarding employees on its respective payroll. The FSMC shall withhold and/or pay all applicable federal, state, and local employment taxes and payroll insurance with respect to its employees, insurance premiums, contributions to benefit and deferred compensation plans, licensing fees, and workers’ compensation costs, and shall file all required documents and forms. The FSMC shall indemnify, defend, and hold the SFA</w:t>
      </w:r>
      <w:r>
        <w:rPr>
          <w:spacing w:val="-29"/>
          <w:sz w:val="24"/>
        </w:rPr>
        <w:t xml:space="preserve"> </w:t>
      </w:r>
      <w:r>
        <w:rPr>
          <w:sz w:val="24"/>
        </w:rPr>
        <w:t>harmless from and against any and all claims, liabilities, and expenses related to, or arising out of, the indemnifying party’s responsibilities set forth</w:t>
      </w:r>
      <w:r>
        <w:rPr>
          <w:spacing w:val="-13"/>
          <w:sz w:val="24"/>
        </w:rPr>
        <w:t xml:space="preserve"> </w:t>
      </w:r>
      <w:r>
        <w:rPr>
          <w:sz w:val="24"/>
        </w:rPr>
        <w:t>herein.</w:t>
      </w:r>
    </w:p>
    <w:p w14:paraId="53CDB625" w14:textId="77777777" w:rsidR="0033013E" w:rsidRDefault="0033013E">
      <w:pPr>
        <w:pStyle w:val="BodyText"/>
      </w:pPr>
    </w:p>
    <w:p w14:paraId="15D1805C" w14:textId="28352B6D" w:rsidR="0033013E" w:rsidRDefault="006B5D4E">
      <w:pPr>
        <w:pStyle w:val="ListParagraph"/>
        <w:numPr>
          <w:ilvl w:val="1"/>
          <w:numId w:val="12"/>
        </w:numPr>
        <w:tabs>
          <w:tab w:val="left" w:pos="2780"/>
          <w:tab w:val="left" w:pos="2781"/>
        </w:tabs>
        <w:spacing w:before="1"/>
        <w:ind w:left="2780" w:right="1160" w:hanging="629"/>
        <w:jc w:val="left"/>
        <w:rPr>
          <w:sz w:val="24"/>
        </w:rPr>
      </w:pPr>
      <w:r>
        <w:rPr>
          <w:sz w:val="24"/>
        </w:rPr>
        <w:t xml:space="preserve">The FSMC agrees to adhere to the Department of Justice (DOJ) fingerprint and criminal background investigation and Tuberculosis (TB) requirements of Education Code Section 45125.1 et seq., 49406, and 47605 (l), and provide an affidavit that certifies all of their employees that work at </w:t>
      </w:r>
      <w:r w:rsidR="0095270D">
        <w:rPr>
          <w:sz w:val="24"/>
        </w:rPr>
        <w:t>Los Angeles Leadership Academy</w:t>
      </w:r>
      <w:r>
        <w:rPr>
          <w:sz w:val="24"/>
        </w:rPr>
        <w:t xml:space="preserve">’ schools who come into contact with students have the appropriate DOJ and TB clearances. DOJ and TB clearances are at the expense of the FSMC; </w:t>
      </w:r>
      <w:r w:rsidR="0095270D">
        <w:rPr>
          <w:sz w:val="24"/>
        </w:rPr>
        <w:t>Los Angeles Leadership Academy</w:t>
      </w:r>
      <w:r>
        <w:rPr>
          <w:sz w:val="24"/>
        </w:rPr>
        <w:t>’ schools shall not reimburse for these expenses. The affidavit or documentation needs to list:</w:t>
      </w:r>
    </w:p>
    <w:p w14:paraId="213617E0" w14:textId="77777777" w:rsidR="0033013E" w:rsidRDefault="006B5D4E">
      <w:pPr>
        <w:pStyle w:val="ListParagraph"/>
        <w:numPr>
          <w:ilvl w:val="0"/>
          <w:numId w:val="7"/>
        </w:numPr>
        <w:tabs>
          <w:tab w:val="left" w:pos="3500"/>
          <w:tab w:val="left" w:pos="3501"/>
        </w:tabs>
        <w:ind w:hanging="361"/>
        <w:rPr>
          <w:sz w:val="24"/>
        </w:rPr>
      </w:pPr>
      <w:r>
        <w:rPr>
          <w:sz w:val="24"/>
        </w:rPr>
        <w:t>Employee</w:t>
      </w:r>
      <w:r>
        <w:rPr>
          <w:spacing w:val="-3"/>
          <w:sz w:val="24"/>
        </w:rPr>
        <w:t xml:space="preserve"> </w:t>
      </w:r>
      <w:r>
        <w:rPr>
          <w:sz w:val="24"/>
        </w:rPr>
        <w:t>name</w:t>
      </w:r>
    </w:p>
    <w:p w14:paraId="333EA6AC" w14:textId="2C024BFB" w:rsidR="0033013E" w:rsidRDefault="0095270D">
      <w:pPr>
        <w:pStyle w:val="ListParagraph"/>
        <w:numPr>
          <w:ilvl w:val="0"/>
          <w:numId w:val="7"/>
        </w:numPr>
        <w:tabs>
          <w:tab w:val="left" w:pos="3500"/>
          <w:tab w:val="left" w:pos="3501"/>
        </w:tabs>
        <w:ind w:right="1280"/>
        <w:rPr>
          <w:sz w:val="24"/>
        </w:rPr>
      </w:pPr>
      <w:r>
        <w:rPr>
          <w:sz w:val="24"/>
        </w:rPr>
        <w:t>Los Angeles Leadership Academy</w:t>
      </w:r>
      <w:r w:rsidR="006B5D4E">
        <w:rPr>
          <w:sz w:val="24"/>
        </w:rPr>
        <w:t xml:space="preserve"> school(s) the employee works</w:t>
      </w:r>
      <w:r w:rsidR="006B5D4E">
        <w:rPr>
          <w:spacing w:val="-3"/>
          <w:sz w:val="24"/>
        </w:rPr>
        <w:t xml:space="preserve"> </w:t>
      </w:r>
      <w:r w:rsidR="006B5D4E">
        <w:rPr>
          <w:sz w:val="24"/>
        </w:rPr>
        <w:t>at</w:t>
      </w:r>
    </w:p>
    <w:p w14:paraId="058CD41A" w14:textId="77777777" w:rsidR="0033013E" w:rsidRDefault="006B5D4E">
      <w:pPr>
        <w:pStyle w:val="ListParagraph"/>
        <w:numPr>
          <w:ilvl w:val="0"/>
          <w:numId w:val="7"/>
        </w:numPr>
        <w:tabs>
          <w:tab w:val="left" w:pos="3500"/>
          <w:tab w:val="left" w:pos="3501"/>
        </w:tabs>
        <w:ind w:hanging="361"/>
        <w:rPr>
          <w:sz w:val="24"/>
        </w:rPr>
      </w:pPr>
      <w:r>
        <w:rPr>
          <w:sz w:val="24"/>
        </w:rPr>
        <w:t>Date of Criminal Background Check</w:t>
      </w:r>
      <w:r>
        <w:rPr>
          <w:spacing w:val="-5"/>
          <w:sz w:val="24"/>
        </w:rPr>
        <w:t xml:space="preserve"> </w:t>
      </w:r>
      <w:r>
        <w:rPr>
          <w:sz w:val="24"/>
        </w:rPr>
        <w:t>Clearance</w:t>
      </w:r>
    </w:p>
    <w:p w14:paraId="06B1A518" w14:textId="77777777" w:rsidR="0033013E" w:rsidRDefault="006B5D4E">
      <w:pPr>
        <w:pStyle w:val="ListParagraph"/>
        <w:numPr>
          <w:ilvl w:val="0"/>
          <w:numId w:val="7"/>
        </w:numPr>
        <w:tabs>
          <w:tab w:val="left" w:pos="3500"/>
          <w:tab w:val="left" w:pos="3501"/>
        </w:tabs>
        <w:ind w:hanging="361"/>
        <w:rPr>
          <w:sz w:val="24"/>
        </w:rPr>
      </w:pPr>
      <w:r>
        <w:rPr>
          <w:sz w:val="24"/>
        </w:rPr>
        <w:t>TB expiration</w:t>
      </w:r>
      <w:r>
        <w:rPr>
          <w:spacing w:val="-1"/>
          <w:sz w:val="24"/>
        </w:rPr>
        <w:t xml:space="preserve"> </w:t>
      </w:r>
      <w:r>
        <w:rPr>
          <w:sz w:val="24"/>
        </w:rPr>
        <w:t>date</w:t>
      </w:r>
    </w:p>
    <w:p w14:paraId="68172D4F" w14:textId="77777777" w:rsidR="0033013E" w:rsidRDefault="006B5D4E">
      <w:pPr>
        <w:pStyle w:val="ListParagraph"/>
        <w:numPr>
          <w:ilvl w:val="0"/>
          <w:numId w:val="7"/>
        </w:numPr>
        <w:tabs>
          <w:tab w:val="left" w:pos="3500"/>
          <w:tab w:val="left" w:pos="3501"/>
        </w:tabs>
        <w:ind w:hanging="361"/>
        <w:rPr>
          <w:sz w:val="24"/>
        </w:rPr>
      </w:pPr>
      <w:r>
        <w:rPr>
          <w:sz w:val="24"/>
        </w:rPr>
        <w:t>Name of DOJ custodian of</w:t>
      </w:r>
      <w:r>
        <w:rPr>
          <w:spacing w:val="-3"/>
          <w:sz w:val="24"/>
        </w:rPr>
        <w:t xml:space="preserve"> </w:t>
      </w:r>
      <w:r>
        <w:rPr>
          <w:sz w:val="24"/>
        </w:rPr>
        <w:t>records</w:t>
      </w:r>
    </w:p>
    <w:p w14:paraId="5C321440" w14:textId="77777777" w:rsidR="0033013E" w:rsidRDefault="0033013E">
      <w:pPr>
        <w:pStyle w:val="BodyText"/>
      </w:pPr>
    </w:p>
    <w:p w14:paraId="083FD251" w14:textId="77777777" w:rsidR="0033013E" w:rsidRDefault="006B5D4E">
      <w:pPr>
        <w:pStyle w:val="Heading1"/>
        <w:numPr>
          <w:ilvl w:val="0"/>
          <w:numId w:val="12"/>
        </w:numPr>
        <w:tabs>
          <w:tab w:val="left" w:pos="1701"/>
        </w:tabs>
        <w:ind w:hanging="361"/>
        <w:jc w:val="left"/>
      </w:pPr>
      <w:bookmarkStart w:id="10" w:name="_bookmark24"/>
      <w:bookmarkEnd w:id="10"/>
      <w:r>
        <w:t>Books and</w:t>
      </w:r>
      <w:r>
        <w:rPr>
          <w:spacing w:val="-1"/>
        </w:rPr>
        <w:t xml:space="preserve"> </w:t>
      </w:r>
      <w:r>
        <w:t>Records</w:t>
      </w:r>
    </w:p>
    <w:p w14:paraId="13741298" w14:textId="77777777" w:rsidR="0033013E" w:rsidRDefault="0033013E">
      <w:pPr>
        <w:pStyle w:val="BodyText"/>
        <w:rPr>
          <w:b/>
        </w:rPr>
      </w:pPr>
    </w:p>
    <w:p w14:paraId="66FA084A" w14:textId="77777777" w:rsidR="0033013E" w:rsidRDefault="006B5D4E">
      <w:pPr>
        <w:pStyle w:val="ListParagraph"/>
        <w:numPr>
          <w:ilvl w:val="1"/>
          <w:numId w:val="12"/>
        </w:numPr>
        <w:tabs>
          <w:tab w:val="left" w:pos="2780"/>
          <w:tab w:val="left" w:pos="2781"/>
        </w:tabs>
        <w:ind w:left="2780" w:right="1534" w:hanging="720"/>
        <w:jc w:val="left"/>
        <w:rPr>
          <w:sz w:val="24"/>
        </w:rPr>
      </w:pPr>
      <w:r>
        <w:rPr>
          <w:sz w:val="24"/>
        </w:rPr>
        <w:t xml:space="preserve">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 7 </w:t>
      </w:r>
      <w:r>
        <w:rPr>
          <w:i/>
          <w:sz w:val="24"/>
        </w:rPr>
        <w:t>CFR,</w:t>
      </w:r>
      <w:r>
        <w:rPr>
          <w:i/>
          <w:spacing w:val="-21"/>
          <w:sz w:val="24"/>
        </w:rPr>
        <w:t xml:space="preserve"> </w:t>
      </w:r>
      <w:r>
        <w:rPr>
          <w:sz w:val="24"/>
        </w:rPr>
        <w:t>Section 210.16(c)(1).</w:t>
      </w:r>
    </w:p>
    <w:p w14:paraId="211CEC21" w14:textId="77777777" w:rsidR="0033013E" w:rsidRDefault="0033013E">
      <w:pPr>
        <w:pStyle w:val="BodyText"/>
        <w:spacing w:before="1"/>
      </w:pPr>
    </w:p>
    <w:p w14:paraId="6D9B8162" w14:textId="77777777" w:rsidR="0033013E" w:rsidRDefault="006B5D4E">
      <w:pPr>
        <w:pStyle w:val="ListParagraph"/>
        <w:numPr>
          <w:ilvl w:val="1"/>
          <w:numId w:val="12"/>
        </w:numPr>
        <w:tabs>
          <w:tab w:val="left" w:pos="2780"/>
          <w:tab w:val="left" w:pos="2781"/>
        </w:tabs>
        <w:ind w:left="2780" w:right="1789" w:hanging="720"/>
        <w:jc w:val="left"/>
        <w:rPr>
          <w:sz w:val="24"/>
        </w:rPr>
      </w:pPr>
      <w:r>
        <w:rPr>
          <w:sz w:val="24"/>
        </w:rPr>
        <w:t>The SFA and the FSMC shall, upon request, make all accounts and records pertaining to the nonprofit food service program available</w:t>
      </w:r>
      <w:r>
        <w:rPr>
          <w:spacing w:val="-26"/>
          <w:sz w:val="24"/>
        </w:rPr>
        <w:t xml:space="preserve"> </w:t>
      </w:r>
      <w:r>
        <w:rPr>
          <w:sz w:val="24"/>
        </w:rPr>
        <w:t>to</w:t>
      </w:r>
    </w:p>
    <w:p w14:paraId="01BF6CD0" w14:textId="77777777" w:rsidR="0033013E" w:rsidRDefault="0033013E">
      <w:pPr>
        <w:rPr>
          <w:sz w:val="24"/>
        </w:rPr>
        <w:sectPr w:rsidR="0033013E">
          <w:pgSz w:w="12240" w:h="15840"/>
          <w:pgMar w:top="1360" w:right="380" w:bottom="1260" w:left="100" w:header="0" w:footer="1064" w:gutter="0"/>
          <w:cols w:space="720"/>
        </w:sectPr>
      </w:pPr>
    </w:p>
    <w:p w14:paraId="27BE23BB" w14:textId="77777777" w:rsidR="0033013E" w:rsidRDefault="006B5D4E">
      <w:pPr>
        <w:pStyle w:val="BodyText"/>
        <w:spacing w:before="80"/>
        <w:ind w:left="2780" w:right="1512"/>
      </w:pPr>
      <w:r>
        <w:t>the CDE, USDA FNS and Office of Inspector General of the United States for audit or review at a reasonable time and place. Each party to this Contract shall retain such records for a period of three (3) years after the date of the final Claim for Reimbursement for the fiscal year in which this Contract is terminated, unless any audit findings have</w:t>
      </w:r>
      <w:r>
        <w:rPr>
          <w:spacing w:val="-26"/>
        </w:rPr>
        <w:t xml:space="preserve"> </w:t>
      </w:r>
      <w:r>
        <w:t xml:space="preserve">not been resolved. If audit findings have not been resolved, then records shall be retained beyond the three-year period as long as required for resolution of issues raised by the audit (7 </w:t>
      </w:r>
      <w:r>
        <w:rPr>
          <w:i/>
        </w:rPr>
        <w:t>CFR</w:t>
      </w:r>
      <w:r>
        <w:t>, Section</w:t>
      </w:r>
      <w:r>
        <w:rPr>
          <w:spacing w:val="-18"/>
        </w:rPr>
        <w:t xml:space="preserve"> </w:t>
      </w:r>
      <w:r>
        <w:t>210.9[b][17]).</w:t>
      </w:r>
    </w:p>
    <w:p w14:paraId="446D914E" w14:textId="77777777" w:rsidR="0033013E" w:rsidRDefault="0033013E">
      <w:pPr>
        <w:pStyle w:val="BodyText"/>
        <w:spacing w:before="1"/>
      </w:pPr>
    </w:p>
    <w:p w14:paraId="3A6C3C0C" w14:textId="77777777" w:rsidR="0033013E" w:rsidRDefault="006B5D4E">
      <w:pPr>
        <w:pStyle w:val="ListParagraph"/>
        <w:numPr>
          <w:ilvl w:val="1"/>
          <w:numId w:val="12"/>
        </w:numPr>
        <w:tabs>
          <w:tab w:val="left" w:pos="2780"/>
          <w:tab w:val="left" w:pos="2781"/>
        </w:tabs>
        <w:ind w:left="2780" w:right="1791" w:hanging="720"/>
        <w:jc w:val="left"/>
        <w:rPr>
          <w:sz w:val="24"/>
        </w:rPr>
      </w:pPr>
      <w:r>
        <w:rPr>
          <w:sz w:val="24"/>
        </w:rPr>
        <w:t>The FSMC shall not remove state or federally required records</w:t>
      </w:r>
      <w:r>
        <w:rPr>
          <w:spacing w:val="-22"/>
          <w:sz w:val="24"/>
        </w:rPr>
        <w:t xml:space="preserve"> </w:t>
      </w:r>
      <w:r>
        <w:rPr>
          <w:sz w:val="24"/>
        </w:rPr>
        <w:t>from the SFA premises upon contract</w:t>
      </w:r>
      <w:r>
        <w:rPr>
          <w:spacing w:val="-4"/>
          <w:sz w:val="24"/>
        </w:rPr>
        <w:t xml:space="preserve"> </w:t>
      </w:r>
      <w:r>
        <w:rPr>
          <w:sz w:val="24"/>
        </w:rPr>
        <w:t>termination.</w:t>
      </w:r>
    </w:p>
    <w:p w14:paraId="6548629D" w14:textId="77777777" w:rsidR="0033013E" w:rsidRDefault="0033013E">
      <w:pPr>
        <w:pStyle w:val="BodyText"/>
      </w:pPr>
    </w:p>
    <w:p w14:paraId="24FBFB1A" w14:textId="77777777" w:rsidR="0033013E" w:rsidRDefault="006B5D4E">
      <w:pPr>
        <w:pStyle w:val="ListParagraph"/>
        <w:numPr>
          <w:ilvl w:val="1"/>
          <w:numId w:val="12"/>
        </w:numPr>
        <w:tabs>
          <w:tab w:val="left" w:pos="2780"/>
          <w:tab w:val="left" w:pos="2781"/>
        </w:tabs>
        <w:ind w:left="2780" w:right="1525" w:hanging="720"/>
        <w:jc w:val="left"/>
        <w:rPr>
          <w:sz w:val="24"/>
        </w:rPr>
      </w:pPr>
      <w:r>
        <w:rPr>
          <w:sz w:val="24"/>
        </w:rPr>
        <w:t>The USDA, Inspector General, the Comptroller of the United States, and the CDE, or any of their duly authorized representatives must have the right of access to any documents, papers, or other records</w:t>
      </w:r>
      <w:r>
        <w:rPr>
          <w:spacing w:val="-30"/>
          <w:sz w:val="24"/>
        </w:rPr>
        <w:t xml:space="preserve"> </w:t>
      </w:r>
      <w:r>
        <w:rPr>
          <w:sz w:val="24"/>
        </w:rPr>
        <w:t>of the FSMC and the SFA which are pertinent to the federal award, in order to make audits, examinations, excerpts, and transcripts. The right also includes timely and reasonable access to the FSMC</w:t>
      </w:r>
      <w:r>
        <w:rPr>
          <w:spacing w:val="-15"/>
          <w:sz w:val="24"/>
        </w:rPr>
        <w:t xml:space="preserve"> </w:t>
      </w:r>
      <w:r>
        <w:rPr>
          <w:sz w:val="24"/>
        </w:rPr>
        <w:t>and</w:t>
      </w:r>
    </w:p>
    <w:p w14:paraId="71DCD4A8" w14:textId="77777777" w:rsidR="0033013E" w:rsidRDefault="006B5D4E">
      <w:pPr>
        <w:pStyle w:val="BodyText"/>
        <w:spacing w:before="1"/>
        <w:ind w:left="2780" w:right="1101"/>
      </w:pPr>
      <w:r>
        <w:t xml:space="preserve">SFA’s personnel for the purpose of interview and discussion related to such documents (2 </w:t>
      </w:r>
      <w:r>
        <w:rPr>
          <w:i/>
        </w:rPr>
        <w:t>CFR</w:t>
      </w:r>
      <w:r>
        <w:t>, Section 200.336[a]).</w:t>
      </w:r>
    </w:p>
    <w:p w14:paraId="3FD7246C" w14:textId="77777777" w:rsidR="0033013E" w:rsidRDefault="0033013E">
      <w:pPr>
        <w:pStyle w:val="BodyText"/>
        <w:spacing w:before="11"/>
        <w:rPr>
          <w:sz w:val="23"/>
        </w:rPr>
      </w:pPr>
    </w:p>
    <w:p w14:paraId="3B9D1296" w14:textId="77777777" w:rsidR="0033013E" w:rsidRDefault="006B5D4E">
      <w:pPr>
        <w:pStyle w:val="ListParagraph"/>
        <w:numPr>
          <w:ilvl w:val="1"/>
          <w:numId w:val="12"/>
        </w:numPr>
        <w:tabs>
          <w:tab w:val="left" w:pos="2780"/>
          <w:tab w:val="left" w:pos="2781"/>
        </w:tabs>
        <w:ind w:left="2780" w:right="1736" w:hanging="720"/>
        <w:jc w:val="left"/>
        <w:rPr>
          <w:sz w:val="24"/>
        </w:rPr>
      </w:pPr>
      <w:r>
        <w:rPr>
          <w:sz w:val="24"/>
        </w:rPr>
        <w:t>The distributing agency/CDE, recipient agency/SFA, the</w:t>
      </w:r>
      <w:r>
        <w:rPr>
          <w:spacing w:val="-20"/>
          <w:sz w:val="24"/>
        </w:rPr>
        <w:t xml:space="preserve"> </w:t>
      </w:r>
      <w:r>
        <w:rPr>
          <w:sz w:val="24"/>
        </w:rPr>
        <w:t xml:space="preserve">Comptroller General, the USDA, or their duly authorized representatives, may perform on-site reviews of the FSMC’s food service operation, including the review of records, to ensure compliance with requirements for management and use of donated foods (7 </w:t>
      </w:r>
      <w:r>
        <w:rPr>
          <w:i/>
          <w:sz w:val="24"/>
        </w:rPr>
        <w:t>CFR</w:t>
      </w:r>
      <w:r>
        <w:rPr>
          <w:sz w:val="24"/>
        </w:rPr>
        <w:t>, Section</w:t>
      </w:r>
      <w:r>
        <w:rPr>
          <w:spacing w:val="-3"/>
          <w:sz w:val="24"/>
        </w:rPr>
        <w:t xml:space="preserve"> </w:t>
      </w:r>
      <w:r>
        <w:rPr>
          <w:sz w:val="24"/>
        </w:rPr>
        <w:t>250.53[a][10]).</w:t>
      </w:r>
    </w:p>
    <w:p w14:paraId="13DEC5AF" w14:textId="77777777" w:rsidR="0033013E" w:rsidRDefault="0033013E">
      <w:pPr>
        <w:pStyle w:val="BodyText"/>
        <w:spacing w:before="1"/>
      </w:pPr>
    </w:p>
    <w:p w14:paraId="64527F19" w14:textId="77777777" w:rsidR="0033013E" w:rsidRDefault="006B5D4E">
      <w:pPr>
        <w:pStyle w:val="Heading1"/>
        <w:numPr>
          <w:ilvl w:val="0"/>
          <w:numId w:val="12"/>
        </w:numPr>
        <w:tabs>
          <w:tab w:val="left" w:pos="2420"/>
          <w:tab w:val="left" w:pos="2421"/>
        </w:tabs>
        <w:ind w:left="2420" w:hanging="721"/>
        <w:jc w:val="left"/>
      </w:pPr>
      <w:bookmarkStart w:id="11" w:name="_bookmark25"/>
      <w:bookmarkEnd w:id="11"/>
      <w:r>
        <w:t>Monitoring and</w:t>
      </w:r>
      <w:r>
        <w:rPr>
          <w:spacing w:val="-1"/>
        </w:rPr>
        <w:t xml:space="preserve"> </w:t>
      </w:r>
      <w:r>
        <w:t>Compliance</w:t>
      </w:r>
    </w:p>
    <w:p w14:paraId="4BE2C895" w14:textId="77777777" w:rsidR="0033013E" w:rsidRDefault="0033013E">
      <w:pPr>
        <w:pStyle w:val="BodyText"/>
        <w:rPr>
          <w:b/>
        </w:rPr>
      </w:pPr>
    </w:p>
    <w:p w14:paraId="5635E88D" w14:textId="77777777" w:rsidR="0033013E" w:rsidRDefault="006B5D4E">
      <w:pPr>
        <w:pStyle w:val="ListParagraph"/>
        <w:numPr>
          <w:ilvl w:val="1"/>
          <w:numId w:val="12"/>
        </w:numPr>
        <w:tabs>
          <w:tab w:val="left" w:pos="2780"/>
          <w:tab w:val="left" w:pos="2781"/>
        </w:tabs>
        <w:ind w:left="2780" w:right="1486" w:hanging="629"/>
        <w:jc w:val="left"/>
        <w:rPr>
          <w:sz w:val="24"/>
        </w:rPr>
      </w:pPr>
      <w:r>
        <w:rPr>
          <w:sz w:val="24"/>
        </w:rPr>
        <w:t>The FSMC shall monitor the food service operation of the SFA</w:t>
      </w:r>
      <w:r>
        <w:rPr>
          <w:spacing w:val="-29"/>
          <w:sz w:val="24"/>
        </w:rPr>
        <w:t xml:space="preserve"> </w:t>
      </w:r>
      <w:r>
        <w:rPr>
          <w:sz w:val="24"/>
        </w:rPr>
        <w:t>through periodic on-site visits in order to develop recommendations for improvement of the food service</w:t>
      </w:r>
      <w:r>
        <w:rPr>
          <w:spacing w:val="-2"/>
          <w:sz w:val="24"/>
        </w:rPr>
        <w:t xml:space="preserve"> </w:t>
      </w:r>
      <w:r>
        <w:rPr>
          <w:sz w:val="24"/>
        </w:rPr>
        <w:t>program.</w:t>
      </w:r>
    </w:p>
    <w:p w14:paraId="6D273CB1" w14:textId="77777777" w:rsidR="0033013E" w:rsidRDefault="0033013E">
      <w:pPr>
        <w:pStyle w:val="BodyText"/>
      </w:pPr>
    </w:p>
    <w:p w14:paraId="1550397B" w14:textId="77777777" w:rsidR="0033013E" w:rsidRDefault="006B5D4E">
      <w:pPr>
        <w:pStyle w:val="ListParagraph"/>
        <w:numPr>
          <w:ilvl w:val="1"/>
          <w:numId w:val="12"/>
        </w:numPr>
        <w:tabs>
          <w:tab w:val="left" w:pos="2780"/>
          <w:tab w:val="left" w:pos="2781"/>
        </w:tabs>
        <w:ind w:left="2780" w:right="1070" w:hanging="629"/>
        <w:jc w:val="left"/>
        <w:rPr>
          <w:sz w:val="24"/>
        </w:rPr>
      </w:pPr>
      <w:r>
        <w:rPr>
          <w:sz w:val="24"/>
        </w:rPr>
        <w:t>The FSMC warrants and certifies that in the performance of this Contract</w:t>
      </w:r>
      <w:r>
        <w:rPr>
          <w:spacing w:val="-24"/>
          <w:sz w:val="24"/>
        </w:rPr>
        <w:t xml:space="preserve"> </w:t>
      </w:r>
      <w:r>
        <w:rPr>
          <w:sz w:val="24"/>
        </w:rPr>
        <w:t>it will comply with all applicable statutes, rules, regulations, and orders of the United States and the state of</w:t>
      </w:r>
      <w:r>
        <w:rPr>
          <w:spacing w:val="-7"/>
          <w:sz w:val="24"/>
        </w:rPr>
        <w:t xml:space="preserve"> </w:t>
      </w:r>
      <w:r>
        <w:rPr>
          <w:sz w:val="24"/>
        </w:rPr>
        <w:t>California.</w:t>
      </w:r>
    </w:p>
    <w:p w14:paraId="41B9DBCE" w14:textId="77777777" w:rsidR="0033013E" w:rsidRDefault="0033013E">
      <w:pPr>
        <w:pStyle w:val="BodyText"/>
      </w:pPr>
    </w:p>
    <w:p w14:paraId="1232498D" w14:textId="77777777" w:rsidR="0033013E" w:rsidRDefault="006B5D4E">
      <w:pPr>
        <w:pStyle w:val="ListParagraph"/>
        <w:numPr>
          <w:ilvl w:val="1"/>
          <w:numId w:val="12"/>
        </w:numPr>
        <w:tabs>
          <w:tab w:val="left" w:pos="2780"/>
          <w:tab w:val="left" w:pos="2781"/>
        </w:tabs>
        <w:spacing w:before="1"/>
        <w:ind w:left="2780" w:right="1095" w:hanging="629"/>
        <w:jc w:val="left"/>
        <w:rPr>
          <w:sz w:val="24"/>
        </w:rPr>
      </w:pPr>
      <w:r>
        <w:rPr>
          <w:sz w:val="24"/>
        </w:rPr>
        <w:t>The SFA shall establish internal controls that ensure the accuracy of</w:t>
      </w:r>
      <w:r>
        <w:rPr>
          <w:spacing w:val="-21"/>
          <w:sz w:val="24"/>
        </w:rPr>
        <w:t xml:space="preserve"> </w:t>
      </w:r>
      <w:r>
        <w:rPr>
          <w:sz w:val="24"/>
        </w:rPr>
        <w:t xml:space="preserve">lunch counts prior to the submission of the monthly Claim for Reimbursement in accordance with 7 </w:t>
      </w:r>
      <w:r>
        <w:rPr>
          <w:i/>
          <w:sz w:val="24"/>
        </w:rPr>
        <w:t xml:space="preserve">CFR, </w:t>
      </w:r>
      <w:r>
        <w:rPr>
          <w:sz w:val="24"/>
        </w:rPr>
        <w:t>S</w:t>
      </w:r>
      <w:r>
        <w:rPr>
          <w:i/>
          <w:sz w:val="24"/>
        </w:rPr>
        <w:t>ec</w:t>
      </w:r>
      <w:r>
        <w:rPr>
          <w:sz w:val="24"/>
        </w:rPr>
        <w:t>tion 210.8(a). At a minimum, these internal controls shall include all of the</w:t>
      </w:r>
      <w:r>
        <w:rPr>
          <w:spacing w:val="-3"/>
          <w:sz w:val="24"/>
        </w:rPr>
        <w:t xml:space="preserve"> </w:t>
      </w:r>
      <w:r>
        <w:rPr>
          <w:sz w:val="24"/>
        </w:rPr>
        <w:t>following:</w:t>
      </w:r>
    </w:p>
    <w:p w14:paraId="2E3C664A" w14:textId="77777777" w:rsidR="0033013E" w:rsidRDefault="0033013E">
      <w:pPr>
        <w:pStyle w:val="BodyText"/>
        <w:spacing w:before="2"/>
      </w:pPr>
    </w:p>
    <w:p w14:paraId="5E2CE3F9" w14:textId="77777777" w:rsidR="0033013E" w:rsidRDefault="006B5D4E">
      <w:pPr>
        <w:pStyle w:val="ListParagraph"/>
        <w:numPr>
          <w:ilvl w:val="0"/>
          <w:numId w:val="6"/>
        </w:numPr>
        <w:tabs>
          <w:tab w:val="left" w:pos="3501"/>
        </w:tabs>
        <w:ind w:right="1790"/>
        <w:rPr>
          <w:sz w:val="24"/>
        </w:rPr>
      </w:pPr>
      <w:r>
        <w:rPr>
          <w:sz w:val="24"/>
        </w:rPr>
        <w:t>An on-site review of the lunch counting and claiming system employed by each school within the jurisdiction of the SFA</w:t>
      </w:r>
      <w:r>
        <w:rPr>
          <w:spacing w:val="-18"/>
          <w:sz w:val="24"/>
        </w:rPr>
        <w:t xml:space="preserve"> </w:t>
      </w:r>
      <w:r>
        <w:rPr>
          <w:sz w:val="24"/>
        </w:rPr>
        <w:t xml:space="preserve">(7 </w:t>
      </w:r>
      <w:r>
        <w:rPr>
          <w:i/>
          <w:sz w:val="24"/>
        </w:rPr>
        <w:t xml:space="preserve">CFR, </w:t>
      </w:r>
      <w:r>
        <w:rPr>
          <w:sz w:val="24"/>
        </w:rPr>
        <w:t>Section</w:t>
      </w:r>
      <w:r>
        <w:rPr>
          <w:spacing w:val="-2"/>
          <w:sz w:val="24"/>
        </w:rPr>
        <w:t xml:space="preserve"> </w:t>
      </w:r>
      <w:r>
        <w:rPr>
          <w:sz w:val="24"/>
        </w:rPr>
        <w:t>210.8[a][1])</w:t>
      </w:r>
    </w:p>
    <w:p w14:paraId="7B329F0B" w14:textId="77777777" w:rsidR="0033013E" w:rsidRDefault="0033013E">
      <w:pPr>
        <w:rPr>
          <w:sz w:val="24"/>
        </w:rPr>
        <w:sectPr w:rsidR="0033013E">
          <w:pgSz w:w="12240" w:h="15840"/>
          <w:pgMar w:top="1360" w:right="380" w:bottom="1260" w:left="100" w:header="0" w:footer="1064" w:gutter="0"/>
          <w:cols w:space="720"/>
        </w:sectPr>
      </w:pPr>
    </w:p>
    <w:p w14:paraId="600C7629" w14:textId="77777777" w:rsidR="0033013E" w:rsidRDefault="0033013E">
      <w:pPr>
        <w:pStyle w:val="BodyText"/>
        <w:rPr>
          <w:sz w:val="11"/>
        </w:rPr>
      </w:pPr>
    </w:p>
    <w:p w14:paraId="591DE4D3" w14:textId="77777777" w:rsidR="0033013E" w:rsidRDefault="006B5D4E">
      <w:pPr>
        <w:pStyle w:val="ListParagraph"/>
        <w:numPr>
          <w:ilvl w:val="0"/>
          <w:numId w:val="6"/>
        </w:numPr>
        <w:tabs>
          <w:tab w:val="left" w:pos="3501"/>
        </w:tabs>
        <w:spacing w:before="92"/>
        <w:ind w:right="1411"/>
        <w:jc w:val="both"/>
        <w:rPr>
          <w:sz w:val="24"/>
        </w:rPr>
      </w:pPr>
      <w:r>
        <w:rPr>
          <w:sz w:val="24"/>
        </w:rPr>
        <w:t>Comparisons of daily free, reduced-price, and paid lunch counts against data that will assist with the identification of lunch counts in excess of the number of free, reduced-price, and paid lunches served each day to children eligible for such</w:t>
      </w:r>
      <w:r>
        <w:rPr>
          <w:spacing w:val="-6"/>
          <w:sz w:val="24"/>
        </w:rPr>
        <w:t xml:space="preserve"> </w:t>
      </w:r>
      <w:r>
        <w:rPr>
          <w:sz w:val="24"/>
        </w:rPr>
        <w:t>lunches</w:t>
      </w:r>
    </w:p>
    <w:p w14:paraId="6AE05C00" w14:textId="77777777" w:rsidR="0033013E" w:rsidRDefault="0033013E">
      <w:pPr>
        <w:pStyle w:val="BodyText"/>
        <w:spacing w:before="3"/>
      </w:pPr>
    </w:p>
    <w:p w14:paraId="3C3654AD" w14:textId="77777777" w:rsidR="0033013E" w:rsidRDefault="006B5D4E">
      <w:pPr>
        <w:pStyle w:val="ListParagraph"/>
        <w:numPr>
          <w:ilvl w:val="0"/>
          <w:numId w:val="6"/>
        </w:numPr>
        <w:tabs>
          <w:tab w:val="left" w:pos="3501"/>
        </w:tabs>
        <w:spacing w:line="242" w:lineRule="auto"/>
        <w:ind w:right="2071"/>
        <w:rPr>
          <w:sz w:val="24"/>
        </w:rPr>
      </w:pPr>
      <w:r>
        <w:rPr>
          <w:sz w:val="24"/>
        </w:rPr>
        <w:t>A system for following up on lunch counts that suggest</w:t>
      </w:r>
      <w:r>
        <w:rPr>
          <w:spacing w:val="-24"/>
          <w:sz w:val="24"/>
        </w:rPr>
        <w:t xml:space="preserve"> </w:t>
      </w:r>
      <w:r>
        <w:rPr>
          <w:sz w:val="24"/>
        </w:rPr>
        <w:t>the likelihood of lunch counting</w:t>
      </w:r>
      <w:r>
        <w:rPr>
          <w:spacing w:val="-6"/>
          <w:sz w:val="24"/>
        </w:rPr>
        <w:t xml:space="preserve"> </w:t>
      </w:r>
      <w:r>
        <w:rPr>
          <w:sz w:val="24"/>
        </w:rPr>
        <w:t>problems</w:t>
      </w:r>
    </w:p>
    <w:p w14:paraId="0B5B4140" w14:textId="77777777" w:rsidR="0033013E" w:rsidRDefault="0033013E">
      <w:pPr>
        <w:pStyle w:val="BodyText"/>
        <w:spacing w:before="8"/>
        <w:rPr>
          <w:sz w:val="23"/>
        </w:rPr>
      </w:pPr>
    </w:p>
    <w:p w14:paraId="46E2E3E8" w14:textId="77777777" w:rsidR="0033013E" w:rsidRDefault="006B5D4E">
      <w:pPr>
        <w:pStyle w:val="Heading1"/>
        <w:numPr>
          <w:ilvl w:val="0"/>
          <w:numId w:val="12"/>
        </w:numPr>
        <w:tabs>
          <w:tab w:val="left" w:pos="2420"/>
          <w:tab w:val="left" w:pos="2421"/>
        </w:tabs>
        <w:ind w:left="2420" w:hanging="721"/>
        <w:jc w:val="left"/>
      </w:pPr>
      <w:bookmarkStart w:id="12" w:name="_bookmark26"/>
      <w:bookmarkEnd w:id="12"/>
      <w:r>
        <w:t>Equipment, Facilities, Inventory, and</w:t>
      </w:r>
      <w:r>
        <w:rPr>
          <w:spacing w:val="-1"/>
        </w:rPr>
        <w:t xml:space="preserve"> </w:t>
      </w:r>
      <w:r>
        <w:t>Storage</w:t>
      </w:r>
    </w:p>
    <w:p w14:paraId="094E02D7" w14:textId="77777777" w:rsidR="0033013E" w:rsidRDefault="0033013E">
      <w:pPr>
        <w:pStyle w:val="BodyText"/>
        <w:rPr>
          <w:b/>
        </w:rPr>
      </w:pPr>
    </w:p>
    <w:p w14:paraId="10CFB77E" w14:textId="77777777" w:rsidR="0033013E" w:rsidRDefault="006B5D4E">
      <w:pPr>
        <w:pStyle w:val="ListParagraph"/>
        <w:numPr>
          <w:ilvl w:val="1"/>
          <w:numId w:val="12"/>
        </w:numPr>
        <w:tabs>
          <w:tab w:val="left" w:pos="2780"/>
          <w:tab w:val="left" w:pos="2781"/>
        </w:tabs>
        <w:spacing w:before="1"/>
        <w:ind w:left="2780" w:right="1151" w:hanging="629"/>
        <w:jc w:val="left"/>
        <w:rPr>
          <w:sz w:val="24"/>
        </w:rPr>
      </w:pPr>
      <w:r>
        <w:rPr>
          <w:sz w:val="24"/>
        </w:rPr>
        <w:t>The SFA will make available to the FSMC, without any cost or charge, area(s) of the premises agreeable to both parties in which the FSMC</w:t>
      </w:r>
      <w:r>
        <w:rPr>
          <w:spacing w:val="-27"/>
          <w:sz w:val="24"/>
        </w:rPr>
        <w:t xml:space="preserve"> </w:t>
      </w:r>
      <w:r>
        <w:rPr>
          <w:sz w:val="24"/>
        </w:rPr>
        <w:t>shall render its services. The SFA shall provide the FSMC with local telephone service. The SFA shall not be responsible for loss or damage to equipment owned by the FSMC and located on the SFA’s premises. Meals are prepared by the FSMC off-site.</w:t>
      </w:r>
    </w:p>
    <w:p w14:paraId="0BBF17E5" w14:textId="77777777" w:rsidR="0033013E" w:rsidRDefault="0033013E">
      <w:pPr>
        <w:pStyle w:val="BodyText"/>
      </w:pPr>
    </w:p>
    <w:p w14:paraId="3D046BBB" w14:textId="77777777" w:rsidR="0033013E" w:rsidRDefault="006B5D4E">
      <w:pPr>
        <w:pStyle w:val="ListParagraph"/>
        <w:numPr>
          <w:ilvl w:val="1"/>
          <w:numId w:val="12"/>
        </w:numPr>
        <w:tabs>
          <w:tab w:val="left" w:pos="2780"/>
          <w:tab w:val="left" w:pos="2781"/>
        </w:tabs>
        <w:ind w:left="2780" w:right="1259" w:hanging="629"/>
        <w:jc w:val="left"/>
        <w:rPr>
          <w:sz w:val="24"/>
        </w:rPr>
      </w:pPr>
      <w:r>
        <w:rPr>
          <w:sz w:val="24"/>
        </w:rPr>
        <w:t>The FSMC shall notify the SFA of any equipment belonging to the</w:t>
      </w:r>
      <w:r>
        <w:rPr>
          <w:spacing w:val="-27"/>
          <w:sz w:val="24"/>
        </w:rPr>
        <w:t xml:space="preserve"> </w:t>
      </w:r>
      <w:r>
        <w:rPr>
          <w:sz w:val="24"/>
        </w:rPr>
        <w:t>FSMC on the SFA’s premises within 10 days of its placement on the SFA’s premises.</w:t>
      </w:r>
    </w:p>
    <w:p w14:paraId="6DA5BFF8" w14:textId="77777777" w:rsidR="0033013E" w:rsidRDefault="0033013E">
      <w:pPr>
        <w:pStyle w:val="BodyText"/>
      </w:pPr>
    </w:p>
    <w:p w14:paraId="0AC28189" w14:textId="77777777" w:rsidR="0033013E" w:rsidRDefault="006B5D4E">
      <w:pPr>
        <w:pStyle w:val="ListParagraph"/>
        <w:numPr>
          <w:ilvl w:val="1"/>
          <w:numId w:val="12"/>
        </w:numPr>
        <w:tabs>
          <w:tab w:val="left" w:pos="2780"/>
          <w:tab w:val="left" w:pos="2781"/>
        </w:tabs>
        <w:ind w:left="2780" w:right="1695" w:hanging="629"/>
        <w:jc w:val="left"/>
        <w:rPr>
          <w:sz w:val="24"/>
        </w:rPr>
      </w:pPr>
      <w:r>
        <w:rPr>
          <w:sz w:val="24"/>
        </w:rPr>
        <w:t>The SFA shall have access, with or without notice, to all of the</w:t>
      </w:r>
      <w:r>
        <w:rPr>
          <w:spacing w:val="-29"/>
          <w:sz w:val="24"/>
        </w:rPr>
        <w:t xml:space="preserve"> </w:t>
      </w:r>
      <w:r>
        <w:rPr>
          <w:sz w:val="24"/>
        </w:rPr>
        <w:t>SFA's facilities used by the FSMC for purposes of inspection and</w:t>
      </w:r>
      <w:r>
        <w:rPr>
          <w:spacing w:val="-12"/>
          <w:sz w:val="24"/>
        </w:rPr>
        <w:t xml:space="preserve"> </w:t>
      </w:r>
      <w:r>
        <w:rPr>
          <w:sz w:val="24"/>
        </w:rPr>
        <w:t>audit.</w:t>
      </w:r>
    </w:p>
    <w:p w14:paraId="62F022BC" w14:textId="77777777" w:rsidR="0033013E" w:rsidRDefault="0033013E">
      <w:pPr>
        <w:pStyle w:val="BodyText"/>
        <w:spacing w:before="1"/>
      </w:pPr>
    </w:p>
    <w:p w14:paraId="31716874" w14:textId="77777777" w:rsidR="0033013E" w:rsidRDefault="006B5D4E">
      <w:pPr>
        <w:pStyle w:val="ListParagraph"/>
        <w:numPr>
          <w:ilvl w:val="1"/>
          <w:numId w:val="12"/>
        </w:numPr>
        <w:tabs>
          <w:tab w:val="left" w:pos="2780"/>
          <w:tab w:val="left" w:pos="2781"/>
        </w:tabs>
        <w:ind w:left="2780" w:right="1443" w:hanging="629"/>
        <w:jc w:val="left"/>
        <w:rPr>
          <w:sz w:val="24"/>
        </w:rPr>
      </w:pPr>
      <w:r>
        <w:rPr>
          <w:sz w:val="24"/>
        </w:rPr>
        <w:t>Ownership of the beginning inventory of food and supplies shall</w:t>
      </w:r>
      <w:r>
        <w:rPr>
          <w:spacing w:val="-23"/>
          <w:sz w:val="24"/>
        </w:rPr>
        <w:t xml:space="preserve"> </w:t>
      </w:r>
      <w:r>
        <w:rPr>
          <w:sz w:val="24"/>
        </w:rPr>
        <w:t>remain with the</w:t>
      </w:r>
      <w:r>
        <w:rPr>
          <w:spacing w:val="-2"/>
          <w:sz w:val="24"/>
        </w:rPr>
        <w:t xml:space="preserve"> </w:t>
      </w:r>
      <w:r>
        <w:rPr>
          <w:sz w:val="24"/>
        </w:rPr>
        <w:t>SFA.</w:t>
      </w:r>
    </w:p>
    <w:p w14:paraId="66C10208" w14:textId="77777777" w:rsidR="0033013E" w:rsidRDefault="0033013E">
      <w:pPr>
        <w:pStyle w:val="BodyText"/>
      </w:pPr>
    </w:p>
    <w:p w14:paraId="1577C939" w14:textId="77777777" w:rsidR="0033013E" w:rsidRDefault="006B5D4E">
      <w:pPr>
        <w:pStyle w:val="ListParagraph"/>
        <w:numPr>
          <w:ilvl w:val="1"/>
          <w:numId w:val="12"/>
        </w:numPr>
        <w:tabs>
          <w:tab w:val="left" w:pos="2780"/>
          <w:tab w:val="left" w:pos="2781"/>
        </w:tabs>
        <w:ind w:left="2780" w:right="1406" w:hanging="629"/>
        <w:jc w:val="left"/>
        <w:rPr>
          <w:sz w:val="24"/>
        </w:rPr>
      </w:pPr>
      <w:r>
        <w:rPr>
          <w:sz w:val="24"/>
        </w:rPr>
        <w:t>Ownership of all nonexpendable supplies and capital equipment shall remain with the SFA. However, the FSMC must take such measures</w:t>
      </w:r>
      <w:r>
        <w:rPr>
          <w:spacing w:val="-25"/>
          <w:sz w:val="24"/>
        </w:rPr>
        <w:t xml:space="preserve"> </w:t>
      </w:r>
      <w:r>
        <w:rPr>
          <w:sz w:val="24"/>
        </w:rPr>
        <w:t>as may be reasonably required by the SFA for protection against loss, pilferage, and/or</w:t>
      </w:r>
      <w:r>
        <w:rPr>
          <w:spacing w:val="-1"/>
          <w:sz w:val="24"/>
        </w:rPr>
        <w:t xml:space="preserve"> </w:t>
      </w:r>
      <w:r>
        <w:rPr>
          <w:sz w:val="24"/>
        </w:rPr>
        <w:t>destruction.</w:t>
      </w:r>
    </w:p>
    <w:p w14:paraId="2F6F3ACB" w14:textId="77777777" w:rsidR="0033013E" w:rsidRDefault="0033013E">
      <w:pPr>
        <w:pStyle w:val="BodyText"/>
      </w:pPr>
    </w:p>
    <w:p w14:paraId="592F423B" w14:textId="77777777" w:rsidR="0033013E" w:rsidRDefault="006B5D4E">
      <w:pPr>
        <w:pStyle w:val="Heading1"/>
        <w:numPr>
          <w:ilvl w:val="0"/>
          <w:numId w:val="12"/>
        </w:numPr>
        <w:tabs>
          <w:tab w:val="left" w:pos="2420"/>
          <w:tab w:val="left" w:pos="2421"/>
        </w:tabs>
        <w:ind w:left="2420" w:hanging="721"/>
        <w:jc w:val="left"/>
      </w:pPr>
      <w:bookmarkStart w:id="13" w:name="_bookmark27"/>
      <w:bookmarkEnd w:id="13"/>
      <w:r>
        <w:t>Certifications</w:t>
      </w:r>
    </w:p>
    <w:p w14:paraId="050CAC07" w14:textId="77777777" w:rsidR="0033013E" w:rsidRDefault="0033013E">
      <w:pPr>
        <w:pStyle w:val="BodyText"/>
        <w:spacing w:before="9"/>
        <w:rPr>
          <w:b/>
          <w:sz w:val="23"/>
        </w:rPr>
      </w:pPr>
    </w:p>
    <w:p w14:paraId="52302CCF" w14:textId="77777777" w:rsidR="0033013E" w:rsidRDefault="006B5D4E">
      <w:pPr>
        <w:pStyle w:val="ListParagraph"/>
        <w:numPr>
          <w:ilvl w:val="1"/>
          <w:numId w:val="12"/>
        </w:numPr>
        <w:tabs>
          <w:tab w:val="left" w:pos="2780"/>
          <w:tab w:val="left" w:pos="2781"/>
        </w:tabs>
        <w:ind w:left="2780" w:right="1071" w:hanging="629"/>
        <w:jc w:val="left"/>
        <w:rPr>
          <w:sz w:val="24"/>
        </w:rPr>
      </w:pPr>
      <w:r>
        <w:rPr>
          <w:sz w:val="24"/>
        </w:rPr>
        <w:t>The FSMC warrants and certifies that in the performance of this Contract, it will comply with the rules and regulations of the CDE and the USDA,</w:t>
      </w:r>
      <w:r>
        <w:rPr>
          <w:spacing w:val="-24"/>
          <w:sz w:val="24"/>
        </w:rPr>
        <w:t xml:space="preserve"> </w:t>
      </w:r>
      <w:r>
        <w:rPr>
          <w:sz w:val="24"/>
        </w:rPr>
        <w:t xml:space="preserve">and any additions or amendments thereto, including but not limited to 2 </w:t>
      </w:r>
      <w:r>
        <w:rPr>
          <w:i/>
          <w:sz w:val="24"/>
        </w:rPr>
        <w:t xml:space="preserve">CFR, </w:t>
      </w:r>
      <w:r>
        <w:rPr>
          <w:sz w:val="24"/>
        </w:rPr>
        <w:t xml:space="preserve">parts 200 and 400, and 7 </w:t>
      </w:r>
      <w:r>
        <w:rPr>
          <w:i/>
          <w:sz w:val="24"/>
        </w:rPr>
        <w:t>CFR</w:t>
      </w:r>
      <w:r>
        <w:rPr>
          <w:sz w:val="24"/>
        </w:rPr>
        <w:t>, parts 210, 215, 220, 245, 250, and USDA FNS Instruction and policy, as applicable. The FSMC agrees to indemnify the SFA and the CDE against any loss, cost, damage, or liability by reason of the FSMC’s violation of this</w:t>
      </w:r>
      <w:r>
        <w:rPr>
          <w:spacing w:val="-7"/>
          <w:sz w:val="24"/>
        </w:rPr>
        <w:t xml:space="preserve"> </w:t>
      </w:r>
      <w:r>
        <w:rPr>
          <w:sz w:val="24"/>
        </w:rPr>
        <w:t>provision.</w:t>
      </w:r>
    </w:p>
    <w:p w14:paraId="1D33D7BE" w14:textId="77777777" w:rsidR="0033013E" w:rsidRDefault="0033013E">
      <w:pPr>
        <w:pStyle w:val="BodyText"/>
        <w:spacing w:before="1"/>
      </w:pPr>
    </w:p>
    <w:p w14:paraId="68E865FE" w14:textId="77777777" w:rsidR="0033013E" w:rsidRDefault="006B5D4E">
      <w:pPr>
        <w:pStyle w:val="ListParagraph"/>
        <w:numPr>
          <w:ilvl w:val="1"/>
          <w:numId w:val="12"/>
        </w:numPr>
        <w:tabs>
          <w:tab w:val="left" w:pos="2780"/>
          <w:tab w:val="left" w:pos="2781"/>
        </w:tabs>
        <w:ind w:left="2780" w:right="1523" w:hanging="629"/>
        <w:jc w:val="left"/>
        <w:rPr>
          <w:sz w:val="24"/>
        </w:rPr>
      </w:pPr>
      <w:r>
        <w:rPr>
          <w:sz w:val="24"/>
        </w:rPr>
        <w:t>The FSMC shall comply with Title VI of the Civil Rights Act of 1964,</w:t>
      </w:r>
      <w:r>
        <w:rPr>
          <w:spacing w:val="-20"/>
          <w:sz w:val="24"/>
        </w:rPr>
        <w:t xml:space="preserve"> </w:t>
      </w:r>
      <w:r>
        <w:rPr>
          <w:sz w:val="24"/>
        </w:rPr>
        <w:t>as amended; USDA regulations implementing Title IX of the</w:t>
      </w:r>
      <w:r>
        <w:rPr>
          <w:spacing w:val="-18"/>
          <w:sz w:val="24"/>
        </w:rPr>
        <w:t xml:space="preserve"> </w:t>
      </w:r>
      <w:r>
        <w:rPr>
          <w:sz w:val="24"/>
        </w:rPr>
        <w:t>Education</w:t>
      </w:r>
    </w:p>
    <w:p w14:paraId="369DB68A" w14:textId="77777777" w:rsidR="0033013E" w:rsidRDefault="0033013E">
      <w:pPr>
        <w:rPr>
          <w:sz w:val="24"/>
        </w:rPr>
        <w:sectPr w:rsidR="0033013E">
          <w:pgSz w:w="12240" w:h="15840"/>
          <w:pgMar w:top="1500" w:right="380" w:bottom="1260" w:left="100" w:header="0" w:footer="1064" w:gutter="0"/>
          <w:cols w:space="720"/>
        </w:sectPr>
      </w:pPr>
    </w:p>
    <w:p w14:paraId="5B7089DF" w14:textId="77777777" w:rsidR="0033013E" w:rsidRDefault="006B5D4E">
      <w:pPr>
        <w:pStyle w:val="BodyText"/>
        <w:spacing w:before="80"/>
        <w:ind w:left="2780" w:right="1101"/>
      </w:pPr>
      <w:r>
        <w:t>Amendments; Section 504 of the Rehabilitation Act of 1973; and any additions or amendments to any of these regulations, and statutes.</w:t>
      </w:r>
    </w:p>
    <w:p w14:paraId="076623A1" w14:textId="77777777" w:rsidR="0033013E" w:rsidRDefault="0033013E">
      <w:pPr>
        <w:pStyle w:val="BodyText"/>
      </w:pPr>
    </w:p>
    <w:p w14:paraId="74719560" w14:textId="77777777" w:rsidR="0033013E" w:rsidRDefault="006B5D4E">
      <w:pPr>
        <w:pStyle w:val="ListParagraph"/>
        <w:numPr>
          <w:ilvl w:val="1"/>
          <w:numId w:val="12"/>
        </w:numPr>
        <w:tabs>
          <w:tab w:val="left" w:pos="2780"/>
          <w:tab w:val="left" w:pos="2781"/>
        </w:tabs>
        <w:spacing w:before="1"/>
        <w:ind w:left="2780" w:right="1202" w:hanging="629"/>
        <w:jc w:val="left"/>
        <w:rPr>
          <w:sz w:val="24"/>
        </w:rPr>
      </w:pPr>
      <w:r>
        <w:rPr>
          <w:sz w:val="24"/>
        </w:rPr>
        <w:t>The SFA and FSMC shall comply with all applicable standards, orders,</w:t>
      </w:r>
      <w:r>
        <w:rPr>
          <w:spacing w:val="-19"/>
          <w:sz w:val="24"/>
        </w:rPr>
        <w:t xml:space="preserve"> </w:t>
      </w:r>
      <w:r>
        <w:rPr>
          <w:sz w:val="24"/>
        </w:rPr>
        <w:t>or regulations</w:t>
      </w:r>
      <w:r>
        <w:rPr>
          <w:spacing w:val="-1"/>
          <w:sz w:val="24"/>
        </w:rPr>
        <w:t xml:space="preserve"> </w:t>
      </w:r>
      <w:r>
        <w:rPr>
          <w:sz w:val="24"/>
        </w:rPr>
        <w:t>issued.</w:t>
      </w:r>
    </w:p>
    <w:p w14:paraId="447C856D" w14:textId="77777777" w:rsidR="0033013E" w:rsidRDefault="0033013E">
      <w:pPr>
        <w:pStyle w:val="BodyText"/>
      </w:pPr>
    </w:p>
    <w:p w14:paraId="781782AE" w14:textId="77777777" w:rsidR="0033013E" w:rsidRDefault="006B5D4E">
      <w:pPr>
        <w:pStyle w:val="BodyText"/>
        <w:ind w:left="2780" w:right="1070"/>
        <w:jc w:val="both"/>
      </w:pPr>
      <w:r>
        <w:t>For contracts in excess of $150,000, the SFA and FSMC shall comply with the Clean Air Act (42 U.S.C. sections 7401 et seq.) and the Federal Water Pollution Control Act (33 U.S.C. Section 1251) as amended (Appendix II</w:t>
      </w:r>
      <w:r>
        <w:rPr>
          <w:spacing w:val="-28"/>
        </w:rPr>
        <w:t xml:space="preserve"> </w:t>
      </w:r>
      <w:r>
        <w:t xml:space="preserve">to 2 </w:t>
      </w:r>
      <w:r>
        <w:rPr>
          <w:i/>
        </w:rPr>
        <w:t>CFR</w:t>
      </w:r>
      <w:r>
        <w:t>, Part</w:t>
      </w:r>
      <w:r>
        <w:rPr>
          <w:spacing w:val="-3"/>
        </w:rPr>
        <w:t xml:space="preserve"> </w:t>
      </w:r>
      <w:r>
        <w:t>200).</w:t>
      </w:r>
    </w:p>
    <w:p w14:paraId="38FD567B" w14:textId="77777777" w:rsidR="0033013E" w:rsidRDefault="0033013E">
      <w:pPr>
        <w:pStyle w:val="BodyText"/>
      </w:pPr>
    </w:p>
    <w:p w14:paraId="69EB7D87" w14:textId="77777777" w:rsidR="0033013E" w:rsidRDefault="006B5D4E">
      <w:pPr>
        <w:pStyle w:val="ListParagraph"/>
        <w:numPr>
          <w:ilvl w:val="1"/>
          <w:numId w:val="12"/>
        </w:numPr>
        <w:tabs>
          <w:tab w:val="left" w:pos="2780"/>
          <w:tab w:val="left" w:pos="2781"/>
        </w:tabs>
        <w:ind w:left="2780" w:hanging="630"/>
        <w:jc w:val="left"/>
        <w:rPr>
          <w:sz w:val="24"/>
        </w:rPr>
      </w:pPr>
      <w:r>
        <w:rPr>
          <w:sz w:val="24"/>
        </w:rPr>
        <w:t>Debarment and</w:t>
      </w:r>
      <w:r>
        <w:rPr>
          <w:spacing w:val="-3"/>
          <w:sz w:val="24"/>
        </w:rPr>
        <w:t xml:space="preserve"> </w:t>
      </w:r>
      <w:r>
        <w:rPr>
          <w:sz w:val="24"/>
        </w:rPr>
        <w:t>Suspension</w:t>
      </w:r>
    </w:p>
    <w:p w14:paraId="0A3BA3E0" w14:textId="77777777" w:rsidR="0033013E" w:rsidRDefault="0033013E">
      <w:pPr>
        <w:pStyle w:val="BodyText"/>
      </w:pPr>
    </w:p>
    <w:p w14:paraId="2D0A7735" w14:textId="77777777" w:rsidR="0033013E" w:rsidRDefault="006B5D4E">
      <w:pPr>
        <w:pStyle w:val="BodyText"/>
        <w:ind w:left="2780" w:right="1129"/>
      </w:pPr>
      <w:r>
        <w:t xml:space="preserve">The parties shall not enter into contracts with parties listed on the General Services Administration’s List of Parties Excluded from Federal Procurement or Nonprocurement programs (Executive Orders 12549 and 12689 and 2 </w:t>
      </w:r>
      <w:r>
        <w:rPr>
          <w:i/>
        </w:rPr>
        <w:t>CFR</w:t>
      </w:r>
      <w:r>
        <w:t>, Part 200, Appendix II).</w:t>
      </w:r>
    </w:p>
    <w:p w14:paraId="058BF3E4" w14:textId="77777777" w:rsidR="0033013E" w:rsidRDefault="0033013E">
      <w:pPr>
        <w:pStyle w:val="BodyText"/>
      </w:pPr>
    </w:p>
    <w:p w14:paraId="651817D1" w14:textId="77777777" w:rsidR="0033013E" w:rsidRDefault="006B5D4E">
      <w:pPr>
        <w:pStyle w:val="ListParagraph"/>
        <w:numPr>
          <w:ilvl w:val="1"/>
          <w:numId w:val="12"/>
        </w:numPr>
        <w:tabs>
          <w:tab w:val="left" w:pos="2780"/>
          <w:tab w:val="left" w:pos="2781"/>
        </w:tabs>
        <w:spacing w:before="1"/>
        <w:ind w:left="2780" w:hanging="630"/>
        <w:jc w:val="left"/>
        <w:rPr>
          <w:sz w:val="24"/>
        </w:rPr>
      </w:pPr>
      <w:r>
        <w:rPr>
          <w:sz w:val="24"/>
        </w:rPr>
        <w:t>Lobbying</w:t>
      </w:r>
    </w:p>
    <w:p w14:paraId="68568A49" w14:textId="77777777" w:rsidR="0033013E" w:rsidRDefault="0033013E">
      <w:pPr>
        <w:pStyle w:val="BodyText"/>
        <w:spacing w:before="11"/>
        <w:rPr>
          <w:sz w:val="23"/>
        </w:rPr>
      </w:pPr>
    </w:p>
    <w:p w14:paraId="5B03F8CC" w14:textId="77777777" w:rsidR="0033013E" w:rsidRDefault="006B5D4E">
      <w:pPr>
        <w:pStyle w:val="BodyText"/>
        <w:ind w:left="2780" w:right="1115"/>
      </w:pPr>
      <w:r>
        <w:t xml:space="preserve">The Certification Regarding Lobbying and a Disclosure of Lobbying Activities form (2 </w:t>
      </w:r>
      <w:r>
        <w:rPr>
          <w:i/>
        </w:rPr>
        <w:t>CFR</w:t>
      </w:r>
      <w:r>
        <w:t xml:space="preserve">, Section 418) must accompany each subsequent four (4) additional one-year renewals. Contract renewals that do not include this certification will not be accepted for consideration (Appendix II to 2 </w:t>
      </w:r>
      <w:r>
        <w:rPr>
          <w:i/>
        </w:rPr>
        <w:t xml:space="preserve">CFR </w:t>
      </w:r>
      <w:r>
        <w:t>Part 200 Section [I]: Byrd Anti-Lobbying [31 U.S.C 1352]).</w:t>
      </w:r>
    </w:p>
    <w:p w14:paraId="426C81A0" w14:textId="77777777" w:rsidR="0033013E" w:rsidRDefault="0033013E">
      <w:pPr>
        <w:pStyle w:val="BodyText"/>
        <w:rPr>
          <w:sz w:val="26"/>
        </w:rPr>
      </w:pPr>
    </w:p>
    <w:p w14:paraId="57B5B6F5" w14:textId="77777777" w:rsidR="0033013E" w:rsidRDefault="0033013E">
      <w:pPr>
        <w:pStyle w:val="BodyText"/>
        <w:spacing w:before="1"/>
        <w:rPr>
          <w:sz w:val="22"/>
        </w:rPr>
      </w:pPr>
    </w:p>
    <w:p w14:paraId="7138BB0E" w14:textId="77777777" w:rsidR="0033013E" w:rsidRDefault="006B5D4E">
      <w:pPr>
        <w:pStyle w:val="Heading1"/>
        <w:numPr>
          <w:ilvl w:val="0"/>
          <w:numId w:val="12"/>
        </w:numPr>
        <w:tabs>
          <w:tab w:val="left" w:pos="2151"/>
          <w:tab w:val="left" w:pos="2152"/>
        </w:tabs>
        <w:ind w:left="2151" w:hanging="992"/>
        <w:jc w:val="left"/>
      </w:pPr>
      <w:bookmarkStart w:id="14" w:name="_bookmark28"/>
      <w:bookmarkEnd w:id="14"/>
      <w:r>
        <w:t>Insurance</w:t>
      </w:r>
    </w:p>
    <w:p w14:paraId="286CF110" w14:textId="77777777" w:rsidR="0033013E" w:rsidRDefault="0033013E">
      <w:pPr>
        <w:pStyle w:val="BodyText"/>
        <w:rPr>
          <w:b/>
        </w:rPr>
      </w:pPr>
    </w:p>
    <w:p w14:paraId="7668B8B8" w14:textId="77777777" w:rsidR="0033013E" w:rsidRDefault="006B5D4E">
      <w:pPr>
        <w:pStyle w:val="BodyText"/>
        <w:ind w:left="2060"/>
      </w:pPr>
      <w:r>
        <w:t>The parties shall maintain the following insurances:</w:t>
      </w:r>
    </w:p>
    <w:p w14:paraId="2A8356BE" w14:textId="77777777" w:rsidR="0033013E" w:rsidRDefault="0033013E">
      <w:pPr>
        <w:pStyle w:val="BodyText"/>
      </w:pPr>
    </w:p>
    <w:p w14:paraId="0BA38015" w14:textId="77777777" w:rsidR="0033013E" w:rsidRDefault="006B5D4E">
      <w:pPr>
        <w:pStyle w:val="ListParagraph"/>
        <w:numPr>
          <w:ilvl w:val="1"/>
          <w:numId w:val="12"/>
        </w:numPr>
        <w:tabs>
          <w:tab w:val="left" w:pos="2511"/>
          <w:tab w:val="left" w:pos="2512"/>
        </w:tabs>
        <w:ind w:left="2511" w:hanging="538"/>
        <w:jc w:val="left"/>
        <w:rPr>
          <w:sz w:val="24"/>
        </w:rPr>
      </w:pPr>
      <w:r>
        <w:rPr>
          <w:sz w:val="24"/>
        </w:rPr>
        <w:t>Workers' Compensation</w:t>
      </w:r>
      <w:r>
        <w:rPr>
          <w:spacing w:val="-1"/>
          <w:sz w:val="24"/>
        </w:rPr>
        <w:t xml:space="preserve"> </w:t>
      </w:r>
      <w:r>
        <w:rPr>
          <w:sz w:val="24"/>
        </w:rPr>
        <w:t>Insurance</w:t>
      </w:r>
    </w:p>
    <w:p w14:paraId="1A755CEE" w14:textId="77777777" w:rsidR="0033013E" w:rsidRDefault="0033013E">
      <w:pPr>
        <w:pStyle w:val="BodyText"/>
      </w:pPr>
    </w:p>
    <w:p w14:paraId="237ACBE3" w14:textId="77777777" w:rsidR="0033013E" w:rsidRDefault="006B5D4E">
      <w:pPr>
        <w:pStyle w:val="BodyText"/>
        <w:ind w:left="2511" w:right="1142"/>
      </w:pPr>
      <w:r>
        <w:t>Each party shall maintain Workers' Compensation Insurance coverage as required by state law, and Employers' Liability in the amount of one million dollars ($1,000,000.00) for each accident covering all employees employed in connection with child nutrition program operations.</w:t>
      </w:r>
    </w:p>
    <w:p w14:paraId="38EC8A7F" w14:textId="77777777" w:rsidR="0033013E" w:rsidRDefault="0033013E">
      <w:pPr>
        <w:pStyle w:val="BodyText"/>
      </w:pPr>
    </w:p>
    <w:p w14:paraId="658A0B77" w14:textId="77777777" w:rsidR="0033013E" w:rsidRDefault="006B5D4E">
      <w:pPr>
        <w:pStyle w:val="ListParagraph"/>
        <w:numPr>
          <w:ilvl w:val="1"/>
          <w:numId w:val="12"/>
        </w:numPr>
        <w:tabs>
          <w:tab w:val="left" w:pos="2511"/>
          <w:tab w:val="left" w:pos="2512"/>
        </w:tabs>
        <w:spacing w:before="1"/>
        <w:ind w:left="2511" w:hanging="541"/>
        <w:jc w:val="left"/>
        <w:rPr>
          <w:sz w:val="24"/>
        </w:rPr>
      </w:pPr>
      <w:r>
        <w:rPr>
          <w:sz w:val="24"/>
        </w:rPr>
        <w:t>Comprehensive or Commercial</w:t>
      </w:r>
      <w:r>
        <w:rPr>
          <w:spacing w:val="-1"/>
          <w:sz w:val="24"/>
        </w:rPr>
        <w:t xml:space="preserve"> </w:t>
      </w:r>
      <w:r>
        <w:rPr>
          <w:sz w:val="24"/>
        </w:rPr>
        <w:t>Insurance</w:t>
      </w:r>
    </w:p>
    <w:p w14:paraId="7BE6D28E" w14:textId="77777777" w:rsidR="0033013E" w:rsidRDefault="0033013E">
      <w:pPr>
        <w:pStyle w:val="BodyText"/>
        <w:spacing w:before="11"/>
        <w:rPr>
          <w:sz w:val="23"/>
        </w:rPr>
      </w:pPr>
    </w:p>
    <w:p w14:paraId="61289B3A" w14:textId="77777777" w:rsidR="0033013E" w:rsidRDefault="006B5D4E">
      <w:pPr>
        <w:pStyle w:val="BodyText"/>
        <w:ind w:left="2511" w:right="1092"/>
      </w:pPr>
      <w:r>
        <w:t>The FSMC shall maintain during the term of this Contract, for protection of the SFA and the FSMC, Comprehensive or Commercial General Bodily Injury and Property Damage Liability Insurance with a Combined Single Limit of not less than five million dollars ($5,000,000.00) for each occurrence, including, but not limited to, Personal Injury Liability, Broad Form Property Damage Liability on the FSMC-owned property, Blanket Contractual</w:t>
      </w:r>
      <w:r>
        <w:rPr>
          <w:spacing w:val="-17"/>
        </w:rPr>
        <w:t xml:space="preserve"> </w:t>
      </w:r>
      <w:r>
        <w:t>Liability,</w:t>
      </w:r>
    </w:p>
    <w:p w14:paraId="6DD7F3D5" w14:textId="77777777" w:rsidR="0033013E" w:rsidRDefault="0033013E">
      <w:pPr>
        <w:sectPr w:rsidR="0033013E">
          <w:pgSz w:w="12240" w:h="15840"/>
          <w:pgMar w:top="1360" w:right="380" w:bottom="1260" w:left="100" w:header="0" w:footer="1064" w:gutter="0"/>
          <w:cols w:space="720"/>
        </w:sectPr>
      </w:pPr>
    </w:p>
    <w:p w14:paraId="10B22493" w14:textId="77777777" w:rsidR="0033013E" w:rsidRDefault="006B5D4E">
      <w:pPr>
        <w:pStyle w:val="BodyText"/>
        <w:spacing w:before="80"/>
        <w:ind w:left="2511" w:right="1101"/>
      </w:pPr>
      <w:r>
        <w:t>and Products Liability, covering only the operations and activities of the FSMC under the Contract and, upon request, shall provide the SFA with a certificate evidencing such policies. The insurance policies shall contain covenants by the issuing company that the policies shall not be canceled without 30 days prior written notice of cancellation to the SFA. With the exception of Workers’ Compensation Insurance, the SFA shall be named as an additional insured under the FSMC's policies of insurance to the extent the SFA is indemnified pursuant to this Contract.</w:t>
      </w:r>
    </w:p>
    <w:p w14:paraId="1D31C7FD" w14:textId="77777777" w:rsidR="0033013E" w:rsidRDefault="0033013E">
      <w:pPr>
        <w:pStyle w:val="BodyText"/>
        <w:spacing w:before="1"/>
      </w:pPr>
    </w:p>
    <w:p w14:paraId="19D1EB50" w14:textId="77777777" w:rsidR="0033013E" w:rsidRDefault="006B5D4E">
      <w:pPr>
        <w:pStyle w:val="ListParagraph"/>
        <w:numPr>
          <w:ilvl w:val="1"/>
          <w:numId w:val="12"/>
        </w:numPr>
        <w:tabs>
          <w:tab w:val="left" w:pos="2511"/>
          <w:tab w:val="left" w:pos="2512"/>
        </w:tabs>
        <w:ind w:left="2511" w:hanging="538"/>
        <w:jc w:val="left"/>
        <w:rPr>
          <w:sz w:val="24"/>
        </w:rPr>
      </w:pPr>
      <w:r>
        <w:rPr>
          <w:sz w:val="24"/>
        </w:rPr>
        <w:t>Property</w:t>
      </w:r>
      <w:r>
        <w:rPr>
          <w:spacing w:val="-1"/>
          <w:sz w:val="24"/>
        </w:rPr>
        <w:t xml:space="preserve"> </w:t>
      </w:r>
      <w:r>
        <w:rPr>
          <w:sz w:val="24"/>
        </w:rPr>
        <w:t>Insurance</w:t>
      </w:r>
    </w:p>
    <w:p w14:paraId="253D0A98" w14:textId="77777777" w:rsidR="0033013E" w:rsidRDefault="0033013E">
      <w:pPr>
        <w:pStyle w:val="BodyText"/>
      </w:pPr>
    </w:p>
    <w:p w14:paraId="31CC3B57" w14:textId="77777777" w:rsidR="0033013E" w:rsidRDefault="006B5D4E">
      <w:pPr>
        <w:pStyle w:val="BodyText"/>
        <w:ind w:left="2511" w:right="1104"/>
      </w:pPr>
      <w:r>
        <w:t>The SFA shall maintain, or cause to be maintained, a system of coverage either through purchased insurance, self-insurance, or a combination thereof to keep the buildings, including the premises, and all property contained therein insured against loss or damage by fire, explosion, or other cause normally covered by standard broad form property insurance.</w:t>
      </w:r>
    </w:p>
    <w:p w14:paraId="030D5572" w14:textId="77777777" w:rsidR="0033013E" w:rsidRDefault="0033013E">
      <w:pPr>
        <w:pStyle w:val="BodyText"/>
        <w:rPr>
          <w:sz w:val="26"/>
        </w:rPr>
      </w:pPr>
    </w:p>
    <w:p w14:paraId="3193ABEA" w14:textId="77777777" w:rsidR="0033013E" w:rsidRDefault="0033013E">
      <w:pPr>
        <w:pStyle w:val="BodyText"/>
        <w:rPr>
          <w:sz w:val="22"/>
        </w:rPr>
      </w:pPr>
    </w:p>
    <w:p w14:paraId="0936FE04" w14:textId="77777777" w:rsidR="0033013E" w:rsidRDefault="006B5D4E">
      <w:pPr>
        <w:pStyle w:val="Heading1"/>
        <w:numPr>
          <w:ilvl w:val="0"/>
          <w:numId w:val="12"/>
        </w:numPr>
        <w:tabs>
          <w:tab w:val="left" w:pos="2060"/>
          <w:tab w:val="left" w:pos="2061"/>
        </w:tabs>
        <w:spacing w:before="1"/>
        <w:ind w:left="2060" w:hanging="721"/>
        <w:jc w:val="left"/>
      </w:pPr>
      <w:bookmarkStart w:id="15" w:name="_bookmark29"/>
      <w:bookmarkEnd w:id="15"/>
      <w:r>
        <w:t>Termination</w:t>
      </w:r>
    </w:p>
    <w:p w14:paraId="1DBB86F1" w14:textId="77777777" w:rsidR="0033013E" w:rsidRDefault="0033013E">
      <w:pPr>
        <w:pStyle w:val="BodyText"/>
        <w:spacing w:before="11"/>
        <w:rPr>
          <w:b/>
          <w:sz w:val="23"/>
        </w:rPr>
      </w:pPr>
    </w:p>
    <w:p w14:paraId="3E349AD3" w14:textId="77777777" w:rsidR="0033013E" w:rsidRDefault="006B5D4E">
      <w:pPr>
        <w:pStyle w:val="BodyText"/>
        <w:ind w:left="2060" w:right="1068"/>
      </w:pPr>
      <w:r>
        <w:t xml:space="preserve">Either party may cancel for cause with a 60-day notification if either party breaches a provision of this Contract (7 </w:t>
      </w:r>
      <w:r>
        <w:rPr>
          <w:i/>
        </w:rPr>
        <w:t>CFR</w:t>
      </w:r>
      <w:r>
        <w:t xml:space="preserve">, sections 210.16[d] and 250.12[f][9]). The nonbreaching party shall give the other party notice of such cause. If the cause is not remedied within 10 days, the nonbreaching party shall give a 60-day notice to the breaching party of their intent to terminate this Contract upon expiration of the 60-day period. This Contract may be terminated, in whole or in part, for convenience by the SFA with the consent of the FSMC, in which case the two parties shall agree upon the termination conditions, including the effective date and, in the case of partial termination, the portion to be terminated (2 </w:t>
      </w:r>
      <w:r>
        <w:rPr>
          <w:i/>
        </w:rPr>
        <w:t>CFR</w:t>
      </w:r>
      <w:r>
        <w:t xml:space="preserve">, Section 200.339[a][3]). The Contract may also be terminated, in whole or in part, by the FSMC upon written notification to the SFA, setting forth the reasons for such termination, the effective date, and, in the case of partial termination, the portion to be terminated. However, in the case of a partial termination, if the SFA determines that the remaining portion of the Contract will not accomplish the purposes for which the Contract was made, the SFA may terminate the Contract in its entirety (2 </w:t>
      </w:r>
      <w:r>
        <w:rPr>
          <w:i/>
        </w:rPr>
        <w:t>CFR</w:t>
      </w:r>
      <w:r>
        <w:t>, Section 200.339[a][4]). The rights of termination referred to in this Contract are not intended to be exclusive and are in addition to any other rights or remedies available to either party at law or in equity.</w:t>
      </w:r>
    </w:p>
    <w:p w14:paraId="0324713D" w14:textId="77777777" w:rsidR="0033013E" w:rsidRDefault="0033013E">
      <w:pPr>
        <w:sectPr w:rsidR="0033013E">
          <w:pgSz w:w="12240" w:h="15840"/>
          <w:pgMar w:top="1360" w:right="380" w:bottom="1260" w:left="100" w:header="0" w:footer="1064" w:gutter="0"/>
          <w:cols w:space="720"/>
        </w:sectPr>
      </w:pPr>
    </w:p>
    <w:p w14:paraId="2818E9CF" w14:textId="77777777" w:rsidR="0033013E" w:rsidRDefault="006B5D4E">
      <w:pPr>
        <w:pStyle w:val="BodyText"/>
        <w:spacing w:before="80"/>
        <w:ind w:left="8696"/>
        <w:jc w:val="center"/>
      </w:pPr>
      <w:r>
        <w:t>Exhibit A</w:t>
      </w:r>
    </w:p>
    <w:p w14:paraId="5ECE69F7" w14:textId="77777777" w:rsidR="0033013E" w:rsidRDefault="006B5D4E">
      <w:pPr>
        <w:pStyle w:val="Heading1"/>
        <w:spacing w:before="1"/>
        <w:ind w:left="3154" w:right="2871"/>
        <w:jc w:val="center"/>
      </w:pPr>
      <w:bookmarkStart w:id="16" w:name="_bookmark30"/>
      <w:bookmarkEnd w:id="16"/>
      <w:r>
        <w:t>Scope of Work</w:t>
      </w:r>
    </w:p>
    <w:p w14:paraId="2FC40950" w14:textId="77777777" w:rsidR="0033013E" w:rsidRDefault="0033013E">
      <w:pPr>
        <w:pStyle w:val="BodyText"/>
        <w:spacing w:before="11"/>
        <w:rPr>
          <w:b/>
          <w:sz w:val="15"/>
        </w:rPr>
      </w:pPr>
    </w:p>
    <w:p w14:paraId="0EA62113" w14:textId="2B675650" w:rsidR="0033013E" w:rsidRDefault="0095270D">
      <w:pPr>
        <w:pStyle w:val="ListParagraph"/>
        <w:numPr>
          <w:ilvl w:val="0"/>
          <w:numId w:val="5"/>
        </w:numPr>
        <w:tabs>
          <w:tab w:val="left" w:pos="1791"/>
          <w:tab w:val="left" w:pos="1792"/>
        </w:tabs>
        <w:spacing w:before="92"/>
        <w:jc w:val="left"/>
        <w:rPr>
          <w:b/>
          <w:sz w:val="24"/>
        </w:rPr>
      </w:pPr>
      <w:r>
        <w:rPr>
          <w:b/>
          <w:sz w:val="24"/>
        </w:rPr>
        <w:t>Los Angeles Leadership Academy</w:t>
      </w:r>
      <w:r w:rsidR="006B5D4E">
        <w:rPr>
          <w:b/>
          <w:sz w:val="24"/>
        </w:rPr>
        <w:t xml:space="preserve"> Food Service</w:t>
      </w:r>
      <w:r w:rsidR="006B5D4E">
        <w:rPr>
          <w:b/>
          <w:spacing w:val="-6"/>
          <w:sz w:val="24"/>
        </w:rPr>
        <w:t xml:space="preserve"> </w:t>
      </w:r>
      <w:r w:rsidR="006B5D4E">
        <w:rPr>
          <w:b/>
          <w:sz w:val="24"/>
        </w:rPr>
        <w:t>Program</w:t>
      </w:r>
    </w:p>
    <w:p w14:paraId="164F95AB" w14:textId="77777777" w:rsidR="0033013E" w:rsidRDefault="0033013E">
      <w:pPr>
        <w:pStyle w:val="BodyText"/>
        <w:rPr>
          <w:b/>
        </w:rPr>
      </w:pPr>
    </w:p>
    <w:p w14:paraId="062D8AB4" w14:textId="2B54B6B2" w:rsidR="0033013E" w:rsidRDefault="006B5D4E">
      <w:pPr>
        <w:pStyle w:val="ListParagraph"/>
        <w:numPr>
          <w:ilvl w:val="1"/>
          <w:numId w:val="5"/>
        </w:numPr>
        <w:tabs>
          <w:tab w:val="left" w:pos="2240"/>
          <w:tab w:val="left" w:pos="2241"/>
        </w:tabs>
        <w:ind w:right="1238"/>
        <w:rPr>
          <w:sz w:val="24"/>
        </w:rPr>
      </w:pPr>
      <w:r>
        <w:rPr>
          <w:b/>
          <w:sz w:val="24"/>
        </w:rPr>
        <w:t xml:space="preserve">Scale. </w:t>
      </w:r>
      <w:r w:rsidR="0095270D">
        <w:rPr>
          <w:sz w:val="24"/>
        </w:rPr>
        <w:t>Los Angeles Leadership Academy</w:t>
      </w:r>
      <w:r>
        <w:rPr>
          <w:sz w:val="24"/>
        </w:rPr>
        <w:t xml:space="preserve"> will have six feeding sites in Fall 2020. The SFA currently provides food service to approximately 2,000 students across five elementary and middle school campuses, including three co-located sites and two private sites. In Fall 2020, the SFA plans to open a new elementary school on a co-located site, serving grades TK-1 in its first year. The food service prepares approximately</w:t>
      </w:r>
      <w:r>
        <w:rPr>
          <w:spacing w:val="-29"/>
          <w:sz w:val="24"/>
        </w:rPr>
        <w:t xml:space="preserve"> </w:t>
      </w:r>
      <w:r>
        <w:rPr>
          <w:sz w:val="24"/>
        </w:rPr>
        <w:t>100,000 meals</w:t>
      </w:r>
      <w:r>
        <w:rPr>
          <w:spacing w:val="-4"/>
          <w:sz w:val="24"/>
        </w:rPr>
        <w:t xml:space="preserve"> </w:t>
      </w:r>
      <w:r>
        <w:rPr>
          <w:sz w:val="24"/>
        </w:rPr>
        <w:t>annually.</w:t>
      </w:r>
    </w:p>
    <w:p w14:paraId="1C2EDD1B" w14:textId="77777777" w:rsidR="0033013E" w:rsidRDefault="0033013E">
      <w:pPr>
        <w:pStyle w:val="BodyText"/>
        <w:spacing w:before="1"/>
      </w:pPr>
    </w:p>
    <w:p w14:paraId="4CE513BF" w14:textId="77777777" w:rsidR="0033013E" w:rsidRDefault="006B5D4E">
      <w:pPr>
        <w:pStyle w:val="ListParagraph"/>
        <w:numPr>
          <w:ilvl w:val="1"/>
          <w:numId w:val="5"/>
        </w:numPr>
        <w:tabs>
          <w:tab w:val="left" w:pos="2240"/>
          <w:tab w:val="left" w:pos="2241"/>
        </w:tabs>
        <w:ind w:right="1116"/>
        <w:rPr>
          <w:sz w:val="24"/>
        </w:rPr>
      </w:pPr>
      <w:r>
        <w:rPr>
          <w:b/>
          <w:sz w:val="24"/>
        </w:rPr>
        <w:t xml:space="preserve">Financial Goals. </w:t>
      </w:r>
      <w:r>
        <w:rPr>
          <w:sz w:val="24"/>
        </w:rPr>
        <w:t>The SFA School Nutrition Program plans to run on a break- even basis so as to be self supporting. Revenues include state and federal reimbursements for meals and collection of student fees, and expenses</w:t>
      </w:r>
      <w:r>
        <w:rPr>
          <w:spacing w:val="-28"/>
          <w:sz w:val="24"/>
        </w:rPr>
        <w:t xml:space="preserve"> </w:t>
      </w:r>
      <w:r>
        <w:rPr>
          <w:sz w:val="24"/>
        </w:rPr>
        <w:t>include the FSMC cost for</w:t>
      </w:r>
      <w:r>
        <w:rPr>
          <w:spacing w:val="-4"/>
          <w:sz w:val="24"/>
        </w:rPr>
        <w:t xml:space="preserve"> </w:t>
      </w:r>
      <w:r>
        <w:rPr>
          <w:sz w:val="24"/>
        </w:rPr>
        <w:t>meals</w:t>
      </w:r>
    </w:p>
    <w:p w14:paraId="0B337668" w14:textId="77777777" w:rsidR="0033013E" w:rsidRDefault="0033013E">
      <w:pPr>
        <w:pStyle w:val="BodyText"/>
      </w:pPr>
    </w:p>
    <w:p w14:paraId="50523C76" w14:textId="77777777" w:rsidR="0033013E" w:rsidRDefault="006B5D4E">
      <w:pPr>
        <w:pStyle w:val="ListParagraph"/>
        <w:numPr>
          <w:ilvl w:val="1"/>
          <w:numId w:val="5"/>
        </w:numPr>
        <w:tabs>
          <w:tab w:val="left" w:pos="2240"/>
          <w:tab w:val="left" w:pos="2241"/>
        </w:tabs>
        <w:ind w:right="1083"/>
        <w:rPr>
          <w:sz w:val="24"/>
        </w:rPr>
      </w:pPr>
      <w:r>
        <w:rPr>
          <w:b/>
          <w:sz w:val="24"/>
        </w:rPr>
        <w:t xml:space="preserve">Management Goals. </w:t>
      </w:r>
      <w:r>
        <w:rPr>
          <w:sz w:val="24"/>
        </w:rPr>
        <w:t>The FSMC will provide nutritious, high-quality meals to students and participants in the NSLP, accommodate special diets where medically necessary, provide occasional catered food services, and improve nutrition awareness.The SFA expects the FSMC to keep all required paperwork on site and readily available. Records should be organized by month and contain daily production records, temperature logs, menus and all CN labels and recipes. All staff should be properly trained and meet all training requirements. The FSMC shall submit documentation prior to the first day of service that all staff have met training</w:t>
      </w:r>
      <w:r>
        <w:rPr>
          <w:spacing w:val="-5"/>
          <w:sz w:val="24"/>
        </w:rPr>
        <w:t xml:space="preserve"> </w:t>
      </w:r>
      <w:r>
        <w:rPr>
          <w:sz w:val="24"/>
        </w:rPr>
        <w:t>requirements.</w:t>
      </w:r>
    </w:p>
    <w:p w14:paraId="7DE65C0C" w14:textId="77777777" w:rsidR="0033013E" w:rsidRDefault="0033013E">
      <w:pPr>
        <w:pStyle w:val="BodyText"/>
        <w:spacing w:before="1"/>
      </w:pPr>
    </w:p>
    <w:p w14:paraId="096628C1" w14:textId="77777777" w:rsidR="0033013E" w:rsidRDefault="006B5D4E">
      <w:pPr>
        <w:pStyle w:val="ListParagraph"/>
        <w:numPr>
          <w:ilvl w:val="1"/>
          <w:numId w:val="5"/>
        </w:numPr>
        <w:tabs>
          <w:tab w:val="left" w:pos="2240"/>
          <w:tab w:val="left" w:pos="2241"/>
        </w:tabs>
        <w:ind w:right="1244"/>
        <w:rPr>
          <w:sz w:val="24"/>
        </w:rPr>
      </w:pPr>
      <w:r>
        <w:rPr>
          <w:b/>
          <w:sz w:val="24"/>
        </w:rPr>
        <w:t xml:space="preserve">Food Service Office and Staff. </w:t>
      </w:r>
      <w:r>
        <w:rPr>
          <w:sz w:val="24"/>
        </w:rPr>
        <w:t>The SFA’s School Nutrition Program is managed by members of the Operations Department, and the office is located at 5371 Wilshire Boulevard, Suite 200, Los Angeles, CA</w:t>
      </w:r>
      <w:r>
        <w:rPr>
          <w:spacing w:val="-12"/>
          <w:sz w:val="24"/>
        </w:rPr>
        <w:t xml:space="preserve"> </w:t>
      </w:r>
      <w:r>
        <w:rPr>
          <w:sz w:val="24"/>
        </w:rPr>
        <w:t>90036.</w:t>
      </w:r>
    </w:p>
    <w:p w14:paraId="2F363946" w14:textId="77777777" w:rsidR="0033013E" w:rsidRDefault="0033013E">
      <w:pPr>
        <w:pStyle w:val="BodyText"/>
      </w:pPr>
    </w:p>
    <w:p w14:paraId="4E3FFF02" w14:textId="77777777" w:rsidR="0033013E" w:rsidRDefault="006B5D4E">
      <w:pPr>
        <w:pStyle w:val="ListParagraph"/>
        <w:numPr>
          <w:ilvl w:val="1"/>
          <w:numId w:val="5"/>
        </w:numPr>
        <w:tabs>
          <w:tab w:val="left" w:pos="2240"/>
          <w:tab w:val="left" w:pos="2241"/>
        </w:tabs>
        <w:ind w:right="1178"/>
        <w:rPr>
          <w:sz w:val="24"/>
        </w:rPr>
      </w:pPr>
      <w:r>
        <w:rPr>
          <w:b/>
          <w:sz w:val="24"/>
        </w:rPr>
        <w:t xml:space="preserve">National School Lunch Program. </w:t>
      </w:r>
      <w:r>
        <w:rPr>
          <w:sz w:val="24"/>
        </w:rPr>
        <w:t>The SFA operates the NSLP at the school sites below. Average daily participation and free/reduced/ full-pay numbers are based on POS data from October</w:t>
      </w:r>
      <w:r>
        <w:rPr>
          <w:spacing w:val="-6"/>
          <w:sz w:val="24"/>
        </w:rPr>
        <w:t xml:space="preserve"> </w:t>
      </w:r>
      <w:r>
        <w:rPr>
          <w:sz w:val="24"/>
        </w:rPr>
        <w:t>2019</w:t>
      </w:r>
    </w:p>
    <w:p w14:paraId="0826BBA2" w14:textId="77777777" w:rsidR="0033013E" w:rsidRDefault="0033013E">
      <w:pPr>
        <w:pStyle w:val="BodyText"/>
      </w:pPr>
    </w:p>
    <w:p w14:paraId="50F8E967" w14:textId="77777777" w:rsidR="0033013E" w:rsidRDefault="006B5D4E">
      <w:pPr>
        <w:pStyle w:val="ListParagraph"/>
        <w:numPr>
          <w:ilvl w:val="1"/>
          <w:numId w:val="5"/>
        </w:numPr>
        <w:tabs>
          <w:tab w:val="left" w:pos="2240"/>
          <w:tab w:val="left" w:pos="2241"/>
        </w:tabs>
        <w:ind w:right="1611"/>
        <w:rPr>
          <w:sz w:val="24"/>
        </w:rPr>
      </w:pPr>
      <w:r>
        <w:rPr>
          <w:b/>
          <w:sz w:val="24"/>
        </w:rPr>
        <w:t xml:space="preserve">Participation. </w:t>
      </w:r>
      <w:r>
        <w:rPr>
          <w:sz w:val="24"/>
        </w:rPr>
        <w:t>The table below contains enrollment, meal participation</w:t>
      </w:r>
      <w:r>
        <w:rPr>
          <w:spacing w:val="-27"/>
          <w:sz w:val="24"/>
        </w:rPr>
        <w:t xml:space="preserve"> </w:t>
      </w:r>
      <w:r>
        <w:rPr>
          <w:sz w:val="24"/>
        </w:rPr>
        <w:t>and FRPM rates from the 2019-2020 school</w:t>
      </w:r>
      <w:r>
        <w:rPr>
          <w:spacing w:val="-5"/>
          <w:sz w:val="24"/>
        </w:rPr>
        <w:t xml:space="preserve"> </w:t>
      </w:r>
      <w:r>
        <w:rPr>
          <w:sz w:val="24"/>
        </w:rPr>
        <w:t>year.</w:t>
      </w:r>
    </w:p>
    <w:p w14:paraId="781EED0E" w14:textId="77777777" w:rsidR="0033013E" w:rsidRDefault="0033013E">
      <w:pPr>
        <w:pStyle w:val="BodyText"/>
        <w:rPr>
          <w:sz w:val="26"/>
        </w:rPr>
      </w:pPr>
    </w:p>
    <w:p w14:paraId="55792DB7" w14:textId="77777777" w:rsidR="0033013E" w:rsidRDefault="0033013E">
      <w:pPr>
        <w:pStyle w:val="BodyText"/>
        <w:rPr>
          <w:sz w:val="26"/>
        </w:rPr>
      </w:pPr>
    </w:p>
    <w:p w14:paraId="24DBBA98" w14:textId="77777777" w:rsidR="0033013E" w:rsidRDefault="0033013E">
      <w:pPr>
        <w:pStyle w:val="BodyText"/>
        <w:rPr>
          <w:sz w:val="26"/>
        </w:rPr>
      </w:pPr>
    </w:p>
    <w:p w14:paraId="1C922F64" w14:textId="77777777" w:rsidR="0033013E" w:rsidRDefault="0033013E">
      <w:pPr>
        <w:pStyle w:val="BodyText"/>
        <w:rPr>
          <w:sz w:val="26"/>
        </w:rPr>
      </w:pPr>
    </w:p>
    <w:p w14:paraId="2F30BE76" w14:textId="77777777" w:rsidR="0033013E" w:rsidRDefault="0033013E">
      <w:pPr>
        <w:pStyle w:val="BodyText"/>
        <w:rPr>
          <w:sz w:val="26"/>
        </w:rPr>
      </w:pPr>
    </w:p>
    <w:p w14:paraId="7C077201" w14:textId="77777777" w:rsidR="0033013E" w:rsidRDefault="0033013E">
      <w:pPr>
        <w:pStyle w:val="BodyText"/>
        <w:rPr>
          <w:sz w:val="38"/>
        </w:rPr>
      </w:pPr>
    </w:p>
    <w:p w14:paraId="44AD98F5" w14:textId="77777777" w:rsidR="0033013E" w:rsidRDefault="006B5D4E">
      <w:pPr>
        <w:pStyle w:val="Heading1"/>
        <w:spacing w:before="1"/>
        <w:ind w:left="3154" w:right="2873"/>
        <w:jc w:val="center"/>
      </w:pPr>
      <w:r>
        <w:t>Table A</w:t>
      </w:r>
    </w:p>
    <w:p w14:paraId="52D1CDF0" w14:textId="77777777" w:rsidR="0033013E" w:rsidRDefault="0033013E">
      <w:pPr>
        <w:jc w:val="center"/>
        <w:sectPr w:rsidR="0033013E">
          <w:pgSz w:w="12240" w:h="15840"/>
          <w:pgMar w:top="1360" w:right="380" w:bottom="1260" w:left="100" w:header="0" w:footer="1064" w:gutter="0"/>
          <w:cols w:space="720"/>
        </w:sectPr>
      </w:pPr>
    </w:p>
    <w:p w14:paraId="55D64F58" w14:textId="77777777" w:rsidR="0033013E" w:rsidRDefault="0033013E">
      <w:pPr>
        <w:pStyle w:val="BodyText"/>
        <w:spacing w:before="9"/>
        <w:rPr>
          <w:b/>
          <w:sz w:val="18"/>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101"/>
        <w:gridCol w:w="1380"/>
        <w:gridCol w:w="1232"/>
        <w:gridCol w:w="1140"/>
        <w:gridCol w:w="1006"/>
        <w:gridCol w:w="1229"/>
      </w:tblGrid>
      <w:tr w:rsidR="0033013E" w14:paraId="1F3A94ED" w14:textId="77777777">
        <w:trPr>
          <w:trHeight w:val="1034"/>
        </w:trPr>
        <w:tc>
          <w:tcPr>
            <w:tcW w:w="2655" w:type="dxa"/>
            <w:shd w:val="clear" w:color="auto" w:fill="BEBEBE"/>
          </w:tcPr>
          <w:p w14:paraId="19AED709" w14:textId="77777777" w:rsidR="0033013E" w:rsidRDefault="0033013E">
            <w:pPr>
              <w:pStyle w:val="TableParagraph"/>
              <w:rPr>
                <w:b/>
                <w:sz w:val="20"/>
              </w:rPr>
            </w:pPr>
          </w:p>
          <w:p w14:paraId="637C359B" w14:textId="77777777" w:rsidR="0033013E" w:rsidRDefault="0033013E">
            <w:pPr>
              <w:pStyle w:val="TableParagraph"/>
              <w:rPr>
                <w:b/>
                <w:sz w:val="16"/>
              </w:rPr>
            </w:pPr>
          </w:p>
          <w:p w14:paraId="2F216422" w14:textId="77777777" w:rsidR="0033013E" w:rsidRDefault="006B5D4E">
            <w:pPr>
              <w:pStyle w:val="TableParagraph"/>
              <w:ind w:left="756"/>
              <w:rPr>
                <w:b/>
                <w:sz w:val="18"/>
              </w:rPr>
            </w:pPr>
            <w:r>
              <w:rPr>
                <w:b/>
                <w:sz w:val="18"/>
              </w:rPr>
              <w:t>School Name</w:t>
            </w:r>
          </w:p>
        </w:tc>
        <w:tc>
          <w:tcPr>
            <w:tcW w:w="2101" w:type="dxa"/>
            <w:shd w:val="clear" w:color="auto" w:fill="BEBEBE"/>
          </w:tcPr>
          <w:p w14:paraId="2F0B4A9D" w14:textId="77777777" w:rsidR="0033013E" w:rsidRDefault="0033013E">
            <w:pPr>
              <w:pStyle w:val="TableParagraph"/>
              <w:rPr>
                <w:b/>
                <w:sz w:val="20"/>
              </w:rPr>
            </w:pPr>
          </w:p>
          <w:p w14:paraId="5F3A2FD7" w14:textId="77777777" w:rsidR="0033013E" w:rsidRDefault="0033013E">
            <w:pPr>
              <w:pStyle w:val="TableParagraph"/>
              <w:rPr>
                <w:b/>
                <w:sz w:val="16"/>
              </w:rPr>
            </w:pPr>
          </w:p>
          <w:p w14:paraId="564A3DE5" w14:textId="77777777" w:rsidR="0033013E" w:rsidRDefault="006B5D4E">
            <w:pPr>
              <w:pStyle w:val="TableParagraph"/>
              <w:ind w:left="690"/>
              <w:rPr>
                <w:b/>
                <w:sz w:val="18"/>
              </w:rPr>
            </w:pPr>
            <w:r>
              <w:rPr>
                <w:b/>
                <w:sz w:val="18"/>
              </w:rPr>
              <w:t>Address</w:t>
            </w:r>
          </w:p>
        </w:tc>
        <w:tc>
          <w:tcPr>
            <w:tcW w:w="1380" w:type="dxa"/>
            <w:shd w:val="clear" w:color="auto" w:fill="BEBEBE"/>
          </w:tcPr>
          <w:p w14:paraId="79355E84" w14:textId="77777777" w:rsidR="0033013E" w:rsidRDefault="0033013E">
            <w:pPr>
              <w:pStyle w:val="TableParagraph"/>
              <w:rPr>
                <w:b/>
                <w:sz w:val="20"/>
              </w:rPr>
            </w:pPr>
          </w:p>
          <w:p w14:paraId="0F77F67A" w14:textId="77777777" w:rsidR="0033013E" w:rsidRDefault="0033013E">
            <w:pPr>
              <w:pStyle w:val="TableParagraph"/>
              <w:rPr>
                <w:b/>
                <w:sz w:val="16"/>
              </w:rPr>
            </w:pPr>
          </w:p>
          <w:p w14:paraId="08375800" w14:textId="77777777" w:rsidR="0033013E" w:rsidRDefault="006B5D4E">
            <w:pPr>
              <w:pStyle w:val="TableParagraph"/>
              <w:ind w:left="121" w:right="107"/>
              <w:jc w:val="center"/>
              <w:rPr>
                <w:b/>
                <w:sz w:val="18"/>
              </w:rPr>
            </w:pPr>
            <w:r>
              <w:rPr>
                <w:b/>
                <w:sz w:val="18"/>
              </w:rPr>
              <w:t>Phone</w:t>
            </w:r>
          </w:p>
        </w:tc>
        <w:tc>
          <w:tcPr>
            <w:tcW w:w="1232" w:type="dxa"/>
            <w:shd w:val="clear" w:color="auto" w:fill="BEBEBE"/>
          </w:tcPr>
          <w:p w14:paraId="4E37BBE2" w14:textId="77777777" w:rsidR="0033013E" w:rsidRDefault="006B5D4E">
            <w:pPr>
              <w:pStyle w:val="TableParagraph"/>
              <w:ind w:left="146" w:right="131" w:firstLine="1"/>
              <w:jc w:val="center"/>
              <w:rPr>
                <w:b/>
                <w:sz w:val="18"/>
              </w:rPr>
            </w:pPr>
            <w:r>
              <w:rPr>
                <w:b/>
                <w:sz w:val="18"/>
              </w:rPr>
              <w:t>Census Day Enrollment (Oct 19)*</w:t>
            </w:r>
          </w:p>
        </w:tc>
        <w:tc>
          <w:tcPr>
            <w:tcW w:w="1140" w:type="dxa"/>
            <w:shd w:val="clear" w:color="auto" w:fill="BEBEBE"/>
          </w:tcPr>
          <w:p w14:paraId="4B2FBCAB" w14:textId="77777777" w:rsidR="0033013E" w:rsidRDefault="006B5D4E">
            <w:pPr>
              <w:pStyle w:val="TableParagraph"/>
              <w:ind w:left="133" w:right="122" w:hanging="3"/>
              <w:jc w:val="center"/>
              <w:rPr>
                <w:b/>
                <w:sz w:val="18"/>
              </w:rPr>
            </w:pPr>
            <w:r>
              <w:rPr>
                <w:b/>
                <w:sz w:val="18"/>
              </w:rPr>
              <w:t>Avg Daily Lunch Participati on</w:t>
            </w:r>
          </w:p>
          <w:p w14:paraId="0165D7B9" w14:textId="77777777" w:rsidR="0033013E" w:rsidRDefault="006B5D4E">
            <w:pPr>
              <w:pStyle w:val="TableParagraph"/>
              <w:spacing w:line="187" w:lineRule="exact"/>
              <w:ind w:left="104" w:right="94"/>
              <w:jc w:val="center"/>
              <w:rPr>
                <w:b/>
                <w:sz w:val="18"/>
              </w:rPr>
            </w:pPr>
            <w:r>
              <w:rPr>
                <w:b/>
                <w:sz w:val="18"/>
              </w:rPr>
              <w:t>(SY19-20)*</w:t>
            </w:r>
          </w:p>
        </w:tc>
        <w:tc>
          <w:tcPr>
            <w:tcW w:w="1006" w:type="dxa"/>
            <w:shd w:val="clear" w:color="auto" w:fill="BEBEBE"/>
          </w:tcPr>
          <w:p w14:paraId="3B118164" w14:textId="77777777" w:rsidR="0033013E" w:rsidRDefault="006B5D4E">
            <w:pPr>
              <w:pStyle w:val="TableParagraph"/>
              <w:ind w:left="125" w:right="117"/>
              <w:jc w:val="center"/>
              <w:rPr>
                <w:b/>
                <w:sz w:val="18"/>
              </w:rPr>
            </w:pPr>
            <w:r>
              <w:rPr>
                <w:b/>
                <w:sz w:val="18"/>
              </w:rPr>
              <w:t>FRPM % (SY 19- 20)*</w:t>
            </w:r>
          </w:p>
        </w:tc>
        <w:tc>
          <w:tcPr>
            <w:tcW w:w="1229" w:type="dxa"/>
            <w:shd w:val="clear" w:color="auto" w:fill="BEBEBE"/>
          </w:tcPr>
          <w:p w14:paraId="299DA11D" w14:textId="77777777" w:rsidR="0033013E" w:rsidRDefault="006B5D4E">
            <w:pPr>
              <w:pStyle w:val="TableParagraph"/>
              <w:ind w:left="198" w:right="188" w:firstLine="1"/>
              <w:jc w:val="center"/>
              <w:rPr>
                <w:b/>
                <w:sz w:val="18"/>
              </w:rPr>
            </w:pPr>
            <w:r>
              <w:rPr>
                <w:b/>
                <w:sz w:val="18"/>
              </w:rPr>
              <w:t>Total # Server/ POS Staff Needed</w:t>
            </w:r>
          </w:p>
        </w:tc>
      </w:tr>
      <w:tr w:rsidR="0033013E" w14:paraId="563EEB3B" w14:textId="77777777">
        <w:trPr>
          <w:trHeight w:val="753"/>
        </w:trPr>
        <w:tc>
          <w:tcPr>
            <w:tcW w:w="2655" w:type="dxa"/>
          </w:tcPr>
          <w:p w14:paraId="25701533" w14:textId="77777777" w:rsidR="0033013E" w:rsidRDefault="006B5D4E">
            <w:pPr>
              <w:pStyle w:val="TableParagraph"/>
              <w:spacing w:before="101"/>
              <w:ind w:left="100" w:right="186"/>
              <w:rPr>
                <w:sz w:val="16"/>
              </w:rPr>
            </w:pPr>
            <w:r>
              <w:rPr>
                <w:sz w:val="16"/>
              </w:rPr>
              <w:t>Citizens of the World Charter School Hollywood (Grades TK-5)</w:t>
            </w:r>
          </w:p>
        </w:tc>
        <w:tc>
          <w:tcPr>
            <w:tcW w:w="2101" w:type="dxa"/>
          </w:tcPr>
          <w:p w14:paraId="57EA1BD8" w14:textId="77777777" w:rsidR="0033013E" w:rsidRDefault="0033013E">
            <w:pPr>
              <w:pStyle w:val="TableParagraph"/>
              <w:spacing w:before="8"/>
              <w:rPr>
                <w:b/>
                <w:sz w:val="16"/>
              </w:rPr>
            </w:pPr>
          </w:p>
          <w:p w14:paraId="4B3B10E6" w14:textId="77777777" w:rsidR="0033013E" w:rsidRDefault="006B5D4E">
            <w:pPr>
              <w:pStyle w:val="TableParagraph"/>
              <w:spacing w:before="1"/>
              <w:ind w:left="117" w:right="157"/>
              <w:rPr>
                <w:sz w:val="16"/>
              </w:rPr>
            </w:pPr>
            <w:r>
              <w:rPr>
                <w:sz w:val="16"/>
              </w:rPr>
              <w:t>1316 North Bronson Ave. Los Angeles, CA 90028</w:t>
            </w:r>
          </w:p>
        </w:tc>
        <w:tc>
          <w:tcPr>
            <w:tcW w:w="1380" w:type="dxa"/>
          </w:tcPr>
          <w:p w14:paraId="340422D2" w14:textId="77777777" w:rsidR="0033013E" w:rsidRDefault="0033013E">
            <w:pPr>
              <w:pStyle w:val="TableParagraph"/>
              <w:spacing w:before="10"/>
              <w:rPr>
                <w:b/>
                <w:sz w:val="24"/>
              </w:rPr>
            </w:pPr>
          </w:p>
          <w:p w14:paraId="1DB88EE9" w14:textId="77777777" w:rsidR="0033013E" w:rsidRDefault="006B5D4E">
            <w:pPr>
              <w:pStyle w:val="TableParagraph"/>
              <w:ind w:left="121" w:right="113"/>
              <w:jc w:val="center"/>
              <w:rPr>
                <w:sz w:val="16"/>
              </w:rPr>
            </w:pPr>
            <w:r>
              <w:rPr>
                <w:sz w:val="16"/>
              </w:rPr>
              <w:t>(323) 464-4292</w:t>
            </w:r>
          </w:p>
        </w:tc>
        <w:tc>
          <w:tcPr>
            <w:tcW w:w="1232" w:type="dxa"/>
          </w:tcPr>
          <w:p w14:paraId="4C4F3219" w14:textId="77777777" w:rsidR="0033013E" w:rsidRDefault="006B5D4E">
            <w:pPr>
              <w:pStyle w:val="TableParagraph"/>
              <w:spacing w:before="101"/>
              <w:ind w:left="241" w:right="228"/>
              <w:jc w:val="center"/>
              <w:rPr>
                <w:sz w:val="16"/>
              </w:rPr>
            </w:pPr>
            <w:r>
              <w:rPr>
                <w:sz w:val="16"/>
              </w:rPr>
              <w:t>495</w:t>
            </w:r>
          </w:p>
        </w:tc>
        <w:tc>
          <w:tcPr>
            <w:tcW w:w="1140" w:type="dxa"/>
          </w:tcPr>
          <w:p w14:paraId="1541BE6E" w14:textId="77777777" w:rsidR="0033013E" w:rsidRDefault="006B5D4E">
            <w:pPr>
              <w:pStyle w:val="TableParagraph"/>
              <w:spacing w:before="101"/>
              <w:ind w:right="377"/>
              <w:jc w:val="right"/>
              <w:rPr>
                <w:sz w:val="16"/>
              </w:rPr>
            </w:pPr>
            <w:r>
              <w:rPr>
                <w:sz w:val="16"/>
              </w:rPr>
              <w:t>33%</w:t>
            </w:r>
          </w:p>
        </w:tc>
        <w:tc>
          <w:tcPr>
            <w:tcW w:w="1006" w:type="dxa"/>
          </w:tcPr>
          <w:p w14:paraId="1633312B" w14:textId="77777777" w:rsidR="0033013E" w:rsidRDefault="006B5D4E">
            <w:pPr>
              <w:pStyle w:val="TableParagraph"/>
              <w:spacing w:before="101"/>
              <w:ind w:left="125" w:right="118"/>
              <w:jc w:val="center"/>
              <w:rPr>
                <w:sz w:val="16"/>
              </w:rPr>
            </w:pPr>
            <w:r>
              <w:rPr>
                <w:sz w:val="16"/>
              </w:rPr>
              <w:t>43%</w:t>
            </w:r>
          </w:p>
        </w:tc>
        <w:tc>
          <w:tcPr>
            <w:tcW w:w="1229" w:type="dxa"/>
          </w:tcPr>
          <w:p w14:paraId="44F202BB" w14:textId="77777777" w:rsidR="0033013E" w:rsidRDefault="006B5D4E">
            <w:pPr>
              <w:pStyle w:val="TableParagraph"/>
              <w:spacing w:before="101"/>
              <w:ind w:left="114" w:right="507"/>
              <w:rPr>
                <w:sz w:val="16"/>
              </w:rPr>
            </w:pPr>
            <w:r>
              <w:rPr>
                <w:sz w:val="16"/>
              </w:rPr>
              <w:t>1 server</w:t>
            </w:r>
            <w:r>
              <w:rPr>
                <w:sz w:val="16"/>
                <w:u w:val="single"/>
              </w:rPr>
              <w:t xml:space="preserve"> 1 POS</w:t>
            </w:r>
          </w:p>
          <w:p w14:paraId="135F9E0C" w14:textId="77777777" w:rsidR="0033013E" w:rsidRDefault="006B5D4E">
            <w:pPr>
              <w:pStyle w:val="TableParagraph"/>
              <w:spacing w:line="183" w:lineRule="exact"/>
              <w:ind w:left="114"/>
              <w:rPr>
                <w:b/>
                <w:sz w:val="16"/>
              </w:rPr>
            </w:pPr>
            <w:r>
              <w:rPr>
                <w:b/>
                <w:sz w:val="16"/>
              </w:rPr>
              <w:t>Total: 2</w:t>
            </w:r>
          </w:p>
        </w:tc>
      </w:tr>
      <w:tr w:rsidR="0033013E" w14:paraId="752CF1EF" w14:textId="77777777">
        <w:trPr>
          <w:trHeight w:val="750"/>
        </w:trPr>
        <w:tc>
          <w:tcPr>
            <w:tcW w:w="2655" w:type="dxa"/>
          </w:tcPr>
          <w:p w14:paraId="46D30B1A" w14:textId="77777777" w:rsidR="0033013E" w:rsidRDefault="006B5D4E">
            <w:pPr>
              <w:pStyle w:val="TableParagraph"/>
              <w:spacing w:before="99"/>
              <w:ind w:left="100" w:right="132"/>
              <w:rPr>
                <w:sz w:val="16"/>
              </w:rPr>
            </w:pPr>
            <w:r>
              <w:rPr>
                <w:sz w:val="16"/>
              </w:rPr>
              <w:t>Citizens of the World Charter School Silver Lake (Grades TK-5)</w:t>
            </w:r>
          </w:p>
        </w:tc>
        <w:tc>
          <w:tcPr>
            <w:tcW w:w="2101" w:type="dxa"/>
          </w:tcPr>
          <w:p w14:paraId="295DC807" w14:textId="77777777" w:rsidR="0033013E" w:rsidRDefault="0033013E">
            <w:pPr>
              <w:pStyle w:val="TableParagraph"/>
              <w:spacing w:before="8"/>
              <w:rPr>
                <w:b/>
                <w:sz w:val="16"/>
              </w:rPr>
            </w:pPr>
          </w:p>
          <w:p w14:paraId="0DCF7762" w14:textId="77777777" w:rsidR="0033013E" w:rsidRDefault="006B5D4E">
            <w:pPr>
              <w:pStyle w:val="TableParagraph"/>
              <w:spacing w:before="1"/>
              <w:ind w:left="117" w:right="289"/>
              <w:rPr>
                <w:sz w:val="16"/>
              </w:rPr>
            </w:pPr>
            <w:r>
              <w:rPr>
                <w:sz w:val="16"/>
              </w:rPr>
              <w:t>110 N Coronado St. Los Angeles, CA</w:t>
            </w:r>
            <w:r>
              <w:rPr>
                <w:spacing w:val="3"/>
                <w:sz w:val="16"/>
              </w:rPr>
              <w:t xml:space="preserve"> </w:t>
            </w:r>
            <w:r>
              <w:rPr>
                <w:spacing w:val="-4"/>
                <w:sz w:val="16"/>
              </w:rPr>
              <w:t>90026</w:t>
            </w:r>
          </w:p>
        </w:tc>
        <w:tc>
          <w:tcPr>
            <w:tcW w:w="1380" w:type="dxa"/>
          </w:tcPr>
          <w:p w14:paraId="6B239EF9" w14:textId="77777777" w:rsidR="0033013E" w:rsidRDefault="0033013E">
            <w:pPr>
              <w:pStyle w:val="TableParagraph"/>
              <w:spacing w:before="8"/>
              <w:rPr>
                <w:b/>
                <w:sz w:val="24"/>
              </w:rPr>
            </w:pPr>
          </w:p>
          <w:p w14:paraId="5096B563" w14:textId="77777777" w:rsidR="0033013E" w:rsidRDefault="006B5D4E">
            <w:pPr>
              <w:pStyle w:val="TableParagraph"/>
              <w:ind w:left="121" w:right="113"/>
              <w:jc w:val="center"/>
              <w:rPr>
                <w:sz w:val="16"/>
              </w:rPr>
            </w:pPr>
            <w:r>
              <w:rPr>
                <w:sz w:val="16"/>
              </w:rPr>
              <w:t>(323) 462-2840</w:t>
            </w:r>
          </w:p>
        </w:tc>
        <w:tc>
          <w:tcPr>
            <w:tcW w:w="1232" w:type="dxa"/>
          </w:tcPr>
          <w:p w14:paraId="40B9656A" w14:textId="77777777" w:rsidR="0033013E" w:rsidRDefault="006B5D4E">
            <w:pPr>
              <w:pStyle w:val="TableParagraph"/>
              <w:spacing w:before="99"/>
              <w:ind w:left="241" w:right="228"/>
              <w:jc w:val="center"/>
              <w:rPr>
                <w:sz w:val="16"/>
              </w:rPr>
            </w:pPr>
            <w:r>
              <w:rPr>
                <w:sz w:val="16"/>
              </w:rPr>
              <w:t>624</w:t>
            </w:r>
          </w:p>
        </w:tc>
        <w:tc>
          <w:tcPr>
            <w:tcW w:w="1140" w:type="dxa"/>
          </w:tcPr>
          <w:p w14:paraId="2374742B" w14:textId="77777777" w:rsidR="0033013E" w:rsidRDefault="006B5D4E">
            <w:pPr>
              <w:pStyle w:val="TableParagraph"/>
              <w:spacing w:before="99"/>
              <w:ind w:right="398"/>
              <w:jc w:val="right"/>
              <w:rPr>
                <w:sz w:val="16"/>
              </w:rPr>
            </w:pPr>
            <w:r>
              <w:rPr>
                <w:sz w:val="16"/>
              </w:rPr>
              <w:t>38%</w:t>
            </w:r>
          </w:p>
        </w:tc>
        <w:tc>
          <w:tcPr>
            <w:tcW w:w="1006" w:type="dxa"/>
          </w:tcPr>
          <w:p w14:paraId="4599553C" w14:textId="77777777" w:rsidR="0033013E" w:rsidRDefault="006B5D4E">
            <w:pPr>
              <w:pStyle w:val="TableParagraph"/>
              <w:spacing w:before="99"/>
              <w:ind w:left="125" w:right="118"/>
              <w:jc w:val="center"/>
              <w:rPr>
                <w:sz w:val="16"/>
              </w:rPr>
            </w:pPr>
            <w:r>
              <w:rPr>
                <w:sz w:val="16"/>
              </w:rPr>
              <w:t>49%</w:t>
            </w:r>
          </w:p>
        </w:tc>
        <w:tc>
          <w:tcPr>
            <w:tcW w:w="1229" w:type="dxa"/>
          </w:tcPr>
          <w:p w14:paraId="2667C0CE" w14:textId="77777777" w:rsidR="0033013E" w:rsidRDefault="006B5D4E">
            <w:pPr>
              <w:pStyle w:val="TableParagraph"/>
              <w:spacing w:before="99"/>
              <w:ind w:left="114" w:right="507"/>
              <w:rPr>
                <w:sz w:val="16"/>
              </w:rPr>
            </w:pPr>
            <w:r>
              <w:rPr>
                <w:sz w:val="16"/>
              </w:rPr>
              <w:t>1 server</w:t>
            </w:r>
            <w:r>
              <w:rPr>
                <w:sz w:val="16"/>
                <w:u w:val="single"/>
              </w:rPr>
              <w:t xml:space="preserve"> 1 POS</w:t>
            </w:r>
          </w:p>
          <w:p w14:paraId="755C68CA" w14:textId="77777777" w:rsidR="0033013E" w:rsidRDefault="006B5D4E">
            <w:pPr>
              <w:pStyle w:val="TableParagraph"/>
              <w:spacing w:before="2"/>
              <w:ind w:left="114"/>
              <w:rPr>
                <w:b/>
                <w:sz w:val="16"/>
              </w:rPr>
            </w:pPr>
            <w:r>
              <w:rPr>
                <w:b/>
                <w:sz w:val="16"/>
              </w:rPr>
              <w:t>Total: 2</w:t>
            </w:r>
          </w:p>
        </w:tc>
      </w:tr>
      <w:tr w:rsidR="0033013E" w14:paraId="4D497BC2" w14:textId="77777777">
        <w:trPr>
          <w:trHeight w:val="753"/>
        </w:trPr>
        <w:tc>
          <w:tcPr>
            <w:tcW w:w="2655" w:type="dxa"/>
          </w:tcPr>
          <w:p w14:paraId="584A5509" w14:textId="77777777" w:rsidR="0033013E" w:rsidRDefault="006B5D4E">
            <w:pPr>
              <w:pStyle w:val="TableParagraph"/>
              <w:spacing w:before="101"/>
              <w:ind w:left="100" w:right="248"/>
              <w:rPr>
                <w:sz w:val="16"/>
              </w:rPr>
            </w:pPr>
            <w:r>
              <w:rPr>
                <w:sz w:val="16"/>
              </w:rPr>
              <w:t>Citizens of the World Charter School Silver Lake (Grades 6-8)</w:t>
            </w:r>
          </w:p>
        </w:tc>
        <w:tc>
          <w:tcPr>
            <w:tcW w:w="2101" w:type="dxa"/>
          </w:tcPr>
          <w:p w14:paraId="36AD13CF" w14:textId="77777777" w:rsidR="0033013E" w:rsidRDefault="0033013E">
            <w:pPr>
              <w:pStyle w:val="TableParagraph"/>
              <w:spacing w:before="8"/>
              <w:rPr>
                <w:b/>
                <w:sz w:val="16"/>
              </w:rPr>
            </w:pPr>
          </w:p>
          <w:p w14:paraId="28DDC85D" w14:textId="77777777" w:rsidR="0033013E" w:rsidRDefault="006B5D4E">
            <w:pPr>
              <w:pStyle w:val="TableParagraph"/>
              <w:spacing w:before="1"/>
              <w:ind w:left="117" w:right="275"/>
              <w:rPr>
                <w:sz w:val="16"/>
              </w:rPr>
            </w:pPr>
            <w:r>
              <w:rPr>
                <w:sz w:val="16"/>
              </w:rPr>
              <w:t>152 N Vermont Ave. Los Angeles, CA 90004</w:t>
            </w:r>
          </w:p>
        </w:tc>
        <w:tc>
          <w:tcPr>
            <w:tcW w:w="1380" w:type="dxa"/>
          </w:tcPr>
          <w:p w14:paraId="5F5C5B4B" w14:textId="77777777" w:rsidR="0033013E" w:rsidRDefault="0033013E">
            <w:pPr>
              <w:pStyle w:val="TableParagraph"/>
              <w:spacing w:before="8"/>
              <w:rPr>
                <w:b/>
                <w:sz w:val="24"/>
              </w:rPr>
            </w:pPr>
          </w:p>
          <w:p w14:paraId="75273F55" w14:textId="77777777" w:rsidR="0033013E" w:rsidRDefault="006B5D4E">
            <w:pPr>
              <w:pStyle w:val="TableParagraph"/>
              <w:ind w:left="121" w:right="113"/>
              <w:jc w:val="center"/>
              <w:rPr>
                <w:sz w:val="16"/>
              </w:rPr>
            </w:pPr>
            <w:r>
              <w:rPr>
                <w:sz w:val="16"/>
              </w:rPr>
              <w:t>(213) 784-3519</w:t>
            </w:r>
          </w:p>
        </w:tc>
        <w:tc>
          <w:tcPr>
            <w:tcW w:w="1232" w:type="dxa"/>
          </w:tcPr>
          <w:p w14:paraId="7DB5A014" w14:textId="77777777" w:rsidR="0033013E" w:rsidRDefault="006B5D4E">
            <w:pPr>
              <w:pStyle w:val="TableParagraph"/>
              <w:spacing w:before="101"/>
              <w:ind w:left="241" w:right="228"/>
              <w:jc w:val="center"/>
              <w:rPr>
                <w:sz w:val="16"/>
              </w:rPr>
            </w:pPr>
            <w:r>
              <w:rPr>
                <w:sz w:val="16"/>
              </w:rPr>
              <w:t>248</w:t>
            </w:r>
          </w:p>
        </w:tc>
        <w:tc>
          <w:tcPr>
            <w:tcW w:w="1140" w:type="dxa"/>
          </w:tcPr>
          <w:p w14:paraId="3BCB1760" w14:textId="77777777" w:rsidR="0033013E" w:rsidRDefault="006B5D4E">
            <w:pPr>
              <w:pStyle w:val="TableParagraph"/>
              <w:spacing w:before="101"/>
              <w:ind w:right="398"/>
              <w:jc w:val="right"/>
              <w:rPr>
                <w:sz w:val="16"/>
              </w:rPr>
            </w:pPr>
            <w:r>
              <w:rPr>
                <w:sz w:val="16"/>
              </w:rPr>
              <w:t>18%</w:t>
            </w:r>
          </w:p>
        </w:tc>
        <w:tc>
          <w:tcPr>
            <w:tcW w:w="1006" w:type="dxa"/>
          </w:tcPr>
          <w:p w14:paraId="794C9E4E" w14:textId="77777777" w:rsidR="0033013E" w:rsidRDefault="006B5D4E">
            <w:pPr>
              <w:pStyle w:val="TableParagraph"/>
              <w:spacing w:before="101"/>
              <w:ind w:left="125" w:right="118"/>
              <w:jc w:val="center"/>
              <w:rPr>
                <w:sz w:val="16"/>
              </w:rPr>
            </w:pPr>
            <w:r>
              <w:rPr>
                <w:sz w:val="16"/>
              </w:rPr>
              <w:t>46%</w:t>
            </w:r>
          </w:p>
        </w:tc>
        <w:tc>
          <w:tcPr>
            <w:tcW w:w="1229" w:type="dxa"/>
          </w:tcPr>
          <w:p w14:paraId="0B620DC6" w14:textId="77777777" w:rsidR="0033013E" w:rsidRDefault="006B5D4E">
            <w:pPr>
              <w:pStyle w:val="TableParagraph"/>
              <w:spacing w:before="101"/>
              <w:ind w:left="114" w:right="369"/>
              <w:rPr>
                <w:sz w:val="16"/>
              </w:rPr>
            </w:pPr>
            <w:r>
              <w:rPr>
                <w:sz w:val="16"/>
              </w:rPr>
              <w:t>1 server +</w:t>
            </w:r>
            <w:r>
              <w:rPr>
                <w:sz w:val="16"/>
                <w:u w:val="single"/>
              </w:rPr>
              <w:t xml:space="preserve"> POS</w:t>
            </w:r>
          </w:p>
          <w:p w14:paraId="4BB72D16" w14:textId="77777777" w:rsidR="0033013E" w:rsidRDefault="006B5D4E">
            <w:pPr>
              <w:pStyle w:val="TableParagraph"/>
              <w:spacing w:line="183" w:lineRule="exact"/>
              <w:ind w:left="114"/>
              <w:rPr>
                <w:b/>
                <w:sz w:val="16"/>
              </w:rPr>
            </w:pPr>
            <w:r>
              <w:rPr>
                <w:b/>
                <w:sz w:val="16"/>
              </w:rPr>
              <w:t>Total: 1</w:t>
            </w:r>
          </w:p>
        </w:tc>
      </w:tr>
      <w:tr w:rsidR="0033013E" w14:paraId="7EA063C6" w14:textId="77777777">
        <w:trPr>
          <w:trHeight w:val="751"/>
        </w:trPr>
        <w:tc>
          <w:tcPr>
            <w:tcW w:w="2655" w:type="dxa"/>
          </w:tcPr>
          <w:p w14:paraId="171DA85B" w14:textId="77777777" w:rsidR="0033013E" w:rsidRDefault="006B5D4E">
            <w:pPr>
              <w:pStyle w:val="TableParagraph"/>
              <w:spacing w:before="100"/>
              <w:ind w:left="100" w:right="248"/>
              <w:rPr>
                <w:sz w:val="16"/>
              </w:rPr>
            </w:pPr>
            <w:r>
              <w:rPr>
                <w:sz w:val="16"/>
              </w:rPr>
              <w:t>Citizens of the World Charter School Mar Vista (Grades TK-4)</w:t>
            </w:r>
          </w:p>
        </w:tc>
        <w:tc>
          <w:tcPr>
            <w:tcW w:w="2101" w:type="dxa"/>
          </w:tcPr>
          <w:p w14:paraId="67D06D98" w14:textId="77777777" w:rsidR="0033013E" w:rsidRDefault="0033013E">
            <w:pPr>
              <w:pStyle w:val="TableParagraph"/>
              <w:spacing w:before="9"/>
              <w:rPr>
                <w:b/>
                <w:sz w:val="16"/>
              </w:rPr>
            </w:pPr>
          </w:p>
          <w:p w14:paraId="42094572" w14:textId="77777777" w:rsidR="0033013E" w:rsidRDefault="006B5D4E">
            <w:pPr>
              <w:pStyle w:val="TableParagraph"/>
              <w:ind w:left="117" w:right="272"/>
              <w:rPr>
                <w:sz w:val="16"/>
              </w:rPr>
            </w:pPr>
            <w:r>
              <w:rPr>
                <w:sz w:val="16"/>
              </w:rPr>
              <w:t>11561 Gateway Blvd. Los Angeles, CA 90064</w:t>
            </w:r>
          </w:p>
        </w:tc>
        <w:tc>
          <w:tcPr>
            <w:tcW w:w="1380" w:type="dxa"/>
          </w:tcPr>
          <w:p w14:paraId="78BA0F76" w14:textId="77777777" w:rsidR="0033013E" w:rsidRDefault="0033013E">
            <w:pPr>
              <w:pStyle w:val="TableParagraph"/>
              <w:spacing w:before="8"/>
              <w:rPr>
                <w:b/>
                <w:sz w:val="24"/>
              </w:rPr>
            </w:pPr>
          </w:p>
          <w:p w14:paraId="14F01509" w14:textId="77777777" w:rsidR="0033013E" w:rsidRDefault="006B5D4E">
            <w:pPr>
              <w:pStyle w:val="TableParagraph"/>
              <w:ind w:left="121" w:right="113"/>
              <w:jc w:val="center"/>
              <w:rPr>
                <w:sz w:val="16"/>
              </w:rPr>
            </w:pPr>
            <w:r>
              <w:rPr>
                <w:sz w:val="16"/>
              </w:rPr>
              <w:t>(424) 248-0544</w:t>
            </w:r>
          </w:p>
        </w:tc>
        <w:tc>
          <w:tcPr>
            <w:tcW w:w="1232" w:type="dxa"/>
          </w:tcPr>
          <w:p w14:paraId="5963B4CA" w14:textId="77777777" w:rsidR="0033013E" w:rsidRDefault="006B5D4E">
            <w:pPr>
              <w:pStyle w:val="TableParagraph"/>
              <w:spacing w:before="100"/>
              <w:ind w:left="241" w:right="228"/>
              <w:jc w:val="center"/>
              <w:rPr>
                <w:sz w:val="16"/>
              </w:rPr>
            </w:pPr>
            <w:r>
              <w:rPr>
                <w:sz w:val="16"/>
              </w:rPr>
              <w:t>454</w:t>
            </w:r>
          </w:p>
        </w:tc>
        <w:tc>
          <w:tcPr>
            <w:tcW w:w="1140" w:type="dxa"/>
          </w:tcPr>
          <w:p w14:paraId="611B7DE6" w14:textId="77777777" w:rsidR="0033013E" w:rsidRDefault="006B5D4E">
            <w:pPr>
              <w:pStyle w:val="TableParagraph"/>
              <w:spacing w:before="100"/>
              <w:ind w:right="398"/>
              <w:jc w:val="right"/>
              <w:rPr>
                <w:sz w:val="16"/>
              </w:rPr>
            </w:pPr>
            <w:r>
              <w:rPr>
                <w:sz w:val="16"/>
              </w:rPr>
              <w:t>25%</w:t>
            </w:r>
          </w:p>
        </w:tc>
        <w:tc>
          <w:tcPr>
            <w:tcW w:w="1006" w:type="dxa"/>
          </w:tcPr>
          <w:p w14:paraId="76B9DC8F" w14:textId="77777777" w:rsidR="0033013E" w:rsidRDefault="006B5D4E">
            <w:pPr>
              <w:pStyle w:val="TableParagraph"/>
              <w:spacing w:before="100"/>
              <w:ind w:left="125" w:right="118"/>
              <w:jc w:val="center"/>
              <w:rPr>
                <w:sz w:val="16"/>
              </w:rPr>
            </w:pPr>
            <w:r>
              <w:rPr>
                <w:sz w:val="16"/>
              </w:rPr>
              <w:t>35%</w:t>
            </w:r>
          </w:p>
        </w:tc>
        <w:tc>
          <w:tcPr>
            <w:tcW w:w="1229" w:type="dxa"/>
          </w:tcPr>
          <w:p w14:paraId="534F4B64" w14:textId="77777777" w:rsidR="0033013E" w:rsidRDefault="006B5D4E">
            <w:pPr>
              <w:pStyle w:val="TableParagraph"/>
              <w:spacing w:before="100"/>
              <w:ind w:left="114" w:right="369"/>
              <w:rPr>
                <w:sz w:val="16"/>
              </w:rPr>
            </w:pPr>
            <w:r>
              <w:rPr>
                <w:sz w:val="16"/>
              </w:rPr>
              <w:t>1 server +</w:t>
            </w:r>
            <w:r>
              <w:rPr>
                <w:sz w:val="16"/>
                <w:u w:val="single"/>
              </w:rPr>
              <w:t xml:space="preserve"> POS</w:t>
            </w:r>
          </w:p>
          <w:p w14:paraId="240C1578" w14:textId="77777777" w:rsidR="0033013E" w:rsidRDefault="006B5D4E">
            <w:pPr>
              <w:pStyle w:val="TableParagraph"/>
              <w:spacing w:before="1"/>
              <w:ind w:left="114"/>
              <w:rPr>
                <w:b/>
                <w:sz w:val="16"/>
              </w:rPr>
            </w:pPr>
            <w:r>
              <w:rPr>
                <w:b/>
                <w:sz w:val="16"/>
              </w:rPr>
              <w:t>Total: 1</w:t>
            </w:r>
          </w:p>
        </w:tc>
      </w:tr>
      <w:tr w:rsidR="0033013E" w14:paraId="53825CE0" w14:textId="77777777">
        <w:trPr>
          <w:trHeight w:val="753"/>
        </w:trPr>
        <w:tc>
          <w:tcPr>
            <w:tcW w:w="2655" w:type="dxa"/>
          </w:tcPr>
          <w:p w14:paraId="6A209232" w14:textId="77777777" w:rsidR="0033013E" w:rsidRDefault="006B5D4E">
            <w:pPr>
              <w:pStyle w:val="TableParagraph"/>
              <w:spacing w:before="101"/>
              <w:ind w:left="100" w:right="364"/>
              <w:rPr>
                <w:sz w:val="16"/>
              </w:rPr>
            </w:pPr>
            <w:r>
              <w:rPr>
                <w:sz w:val="16"/>
              </w:rPr>
              <w:t>Citizens of the World Charter School Mar Vista (Grades 5-8)</w:t>
            </w:r>
          </w:p>
        </w:tc>
        <w:tc>
          <w:tcPr>
            <w:tcW w:w="2101" w:type="dxa"/>
          </w:tcPr>
          <w:p w14:paraId="7E957E53" w14:textId="77777777" w:rsidR="0033013E" w:rsidRDefault="0033013E">
            <w:pPr>
              <w:pStyle w:val="TableParagraph"/>
              <w:spacing w:before="8"/>
              <w:rPr>
                <w:b/>
                <w:sz w:val="16"/>
              </w:rPr>
            </w:pPr>
          </w:p>
          <w:p w14:paraId="481C2126" w14:textId="77777777" w:rsidR="0033013E" w:rsidRDefault="006B5D4E">
            <w:pPr>
              <w:pStyle w:val="TableParagraph"/>
              <w:spacing w:before="1"/>
              <w:ind w:left="117"/>
              <w:rPr>
                <w:sz w:val="16"/>
              </w:rPr>
            </w:pPr>
            <w:r>
              <w:rPr>
                <w:sz w:val="16"/>
              </w:rPr>
              <w:t>11330 Graham Pl.</w:t>
            </w:r>
          </w:p>
          <w:p w14:paraId="7A309754" w14:textId="77777777" w:rsidR="0033013E" w:rsidRDefault="006B5D4E">
            <w:pPr>
              <w:pStyle w:val="TableParagraph"/>
              <w:ind w:left="117"/>
              <w:rPr>
                <w:sz w:val="16"/>
              </w:rPr>
            </w:pPr>
            <w:r>
              <w:rPr>
                <w:sz w:val="16"/>
              </w:rPr>
              <w:t>Los Angeles, CA 90064</w:t>
            </w:r>
          </w:p>
        </w:tc>
        <w:tc>
          <w:tcPr>
            <w:tcW w:w="1380" w:type="dxa"/>
          </w:tcPr>
          <w:p w14:paraId="352A5A44" w14:textId="77777777" w:rsidR="0033013E" w:rsidRDefault="0033013E">
            <w:pPr>
              <w:pStyle w:val="TableParagraph"/>
              <w:spacing w:before="8"/>
              <w:rPr>
                <w:b/>
                <w:sz w:val="24"/>
              </w:rPr>
            </w:pPr>
          </w:p>
          <w:p w14:paraId="34D5BA25" w14:textId="77777777" w:rsidR="0033013E" w:rsidRDefault="006B5D4E">
            <w:pPr>
              <w:pStyle w:val="TableParagraph"/>
              <w:ind w:left="121" w:right="113"/>
              <w:jc w:val="center"/>
              <w:rPr>
                <w:sz w:val="16"/>
              </w:rPr>
            </w:pPr>
            <w:r>
              <w:rPr>
                <w:sz w:val="16"/>
              </w:rPr>
              <w:t>(323) 810-7762</w:t>
            </w:r>
          </w:p>
        </w:tc>
        <w:tc>
          <w:tcPr>
            <w:tcW w:w="1232" w:type="dxa"/>
          </w:tcPr>
          <w:p w14:paraId="0652F64F" w14:textId="77777777" w:rsidR="0033013E" w:rsidRDefault="006B5D4E">
            <w:pPr>
              <w:pStyle w:val="TableParagraph"/>
              <w:spacing w:before="101"/>
              <w:ind w:left="241" w:right="228"/>
              <w:jc w:val="center"/>
              <w:rPr>
                <w:sz w:val="16"/>
              </w:rPr>
            </w:pPr>
            <w:r>
              <w:rPr>
                <w:sz w:val="16"/>
              </w:rPr>
              <w:t>192</w:t>
            </w:r>
          </w:p>
        </w:tc>
        <w:tc>
          <w:tcPr>
            <w:tcW w:w="1140" w:type="dxa"/>
          </w:tcPr>
          <w:p w14:paraId="37BFF883" w14:textId="77777777" w:rsidR="0033013E" w:rsidRDefault="006B5D4E">
            <w:pPr>
              <w:pStyle w:val="TableParagraph"/>
              <w:spacing w:before="101"/>
              <w:ind w:right="398"/>
              <w:jc w:val="right"/>
              <w:rPr>
                <w:sz w:val="16"/>
              </w:rPr>
            </w:pPr>
            <w:r>
              <w:rPr>
                <w:sz w:val="16"/>
              </w:rPr>
              <w:t>26%</w:t>
            </w:r>
          </w:p>
        </w:tc>
        <w:tc>
          <w:tcPr>
            <w:tcW w:w="1006" w:type="dxa"/>
          </w:tcPr>
          <w:p w14:paraId="5AAD7BD3" w14:textId="77777777" w:rsidR="0033013E" w:rsidRDefault="006B5D4E">
            <w:pPr>
              <w:pStyle w:val="TableParagraph"/>
              <w:spacing w:before="101"/>
              <w:ind w:left="125" w:right="118"/>
              <w:jc w:val="center"/>
              <w:rPr>
                <w:sz w:val="16"/>
              </w:rPr>
            </w:pPr>
            <w:r>
              <w:rPr>
                <w:sz w:val="16"/>
              </w:rPr>
              <w:t>40%</w:t>
            </w:r>
          </w:p>
        </w:tc>
        <w:tc>
          <w:tcPr>
            <w:tcW w:w="1229" w:type="dxa"/>
          </w:tcPr>
          <w:p w14:paraId="4C743D5F" w14:textId="77777777" w:rsidR="0033013E" w:rsidRDefault="006B5D4E">
            <w:pPr>
              <w:pStyle w:val="TableParagraph"/>
              <w:spacing w:before="101"/>
              <w:ind w:left="114" w:right="369"/>
              <w:rPr>
                <w:sz w:val="16"/>
              </w:rPr>
            </w:pPr>
            <w:r>
              <w:rPr>
                <w:sz w:val="16"/>
              </w:rPr>
              <w:t>1 server +</w:t>
            </w:r>
            <w:r>
              <w:rPr>
                <w:sz w:val="16"/>
                <w:u w:val="single"/>
              </w:rPr>
              <w:t xml:space="preserve"> POS</w:t>
            </w:r>
          </w:p>
          <w:p w14:paraId="226338AF" w14:textId="77777777" w:rsidR="0033013E" w:rsidRDefault="006B5D4E">
            <w:pPr>
              <w:pStyle w:val="TableParagraph"/>
              <w:spacing w:line="183" w:lineRule="exact"/>
              <w:ind w:left="114"/>
              <w:rPr>
                <w:b/>
                <w:sz w:val="16"/>
              </w:rPr>
            </w:pPr>
            <w:r>
              <w:rPr>
                <w:b/>
                <w:sz w:val="16"/>
              </w:rPr>
              <w:t>Total: 1</w:t>
            </w:r>
          </w:p>
        </w:tc>
      </w:tr>
      <w:tr w:rsidR="0033013E" w14:paraId="301912B1" w14:textId="77777777">
        <w:trPr>
          <w:trHeight w:val="750"/>
        </w:trPr>
        <w:tc>
          <w:tcPr>
            <w:tcW w:w="2655" w:type="dxa"/>
          </w:tcPr>
          <w:p w14:paraId="4B31EC45" w14:textId="77777777" w:rsidR="0033013E" w:rsidRDefault="006B5D4E">
            <w:pPr>
              <w:pStyle w:val="TableParagraph"/>
              <w:spacing w:before="99"/>
              <w:ind w:left="100" w:right="79"/>
              <w:rPr>
                <w:i/>
                <w:sz w:val="16"/>
              </w:rPr>
            </w:pPr>
            <w:r>
              <w:rPr>
                <w:sz w:val="16"/>
              </w:rPr>
              <w:t xml:space="preserve">Citizens of the World Charter School West Valley (Grades TK-1) </w:t>
            </w:r>
            <w:r>
              <w:rPr>
                <w:i/>
                <w:sz w:val="16"/>
              </w:rPr>
              <w:t>(new school opening Fall 2020)</w:t>
            </w:r>
          </w:p>
        </w:tc>
        <w:tc>
          <w:tcPr>
            <w:tcW w:w="2101" w:type="dxa"/>
          </w:tcPr>
          <w:p w14:paraId="5541E650" w14:textId="77777777" w:rsidR="0033013E" w:rsidRDefault="0033013E">
            <w:pPr>
              <w:pStyle w:val="TableParagraph"/>
              <w:spacing w:before="8"/>
              <w:rPr>
                <w:b/>
                <w:sz w:val="16"/>
              </w:rPr>
            </w:pPr>
          </w:p>
          <w:p w14:paraId="5C2D5D55" w14:textId="77777777" w:rsidR="0033013E" w:rsidRDefault="006B5D4E">
            <w:pPr>
              <w:pStyle w:val="TableParagraph"/>
              <w:spacing w:before="1" w:line="183" w:lineRule="exact"/>
              <w:ind w:left="117"/>
              <w:rPr>
                <w:sz w:val="16"/>
              </w:rPr>
            </w:pPr>
            <w:r>
              <w:rPr>
                <w:sz w:val="16"/>
              </w:rPr>
              <w:t>19452 Hart S.</w:t>
            </w:r>
          </w:p>
          <w:p w14:paraId="536270A7" w14:textId="77777777" w:rsidR="0033013E" w:rsidRDefault="006B5D4E">
            <w:pPr>
              <w:pStyle w:val="TableParagraph"/>
              <w:spacing w:line="183" w:lineRule="exact"/>
              <w:ind w:left="117"/>
              <w:rPr>
                <w:sz w:val="16"/>
              </w:rPr>
            </w:pPr>
            <w:r>
              <w:rPr>
                <w:sz w:val="16"/>
              </w:rPr>
              <w:t>Reseda, CA 91335</w:t>
            </w:r>
          </w:p>
        </w:tc>
        <w:tc>
          <w:tcPr>
            <w:tcW w:w="1380" w:type="dxa"/>
          </w:tcPr>
          <w:p w14:paraId="02888A4B" w14:textId="77777777" w:rsidR="0033013E" w:rsidRDefault="0033013E">
            <w:pPr>
              <w:pStyle w:val="TableParagraph"/>
              <w:spacing w:before="8"/>
              <w:rPr>
                <w:b/>
                <w:sz w:val="24"/>
              </w:rPr>
            </w:pPr>
          </w:p>
          <w:p w14:paraId="4B2E07A2" w14:textId="77777777" w:rsidR="0033013E" w:rsidRDefault="006B5D4E">
            <w:pPr>
              <w:pStyle w:val="TableParagraph"/>
              <w:ind w:left="121" w:right="113"/>
              <w:jc w:val="center"/>
              <w:rPr>
                <w:sz w:val="16"/>
              </w:rPr>
            </w:pPr>
            <w:r>
              <w:rPr>
                <w:sz w:val="16"/>
              </w:rPr>
              <w:t>(818) 330-3050</w:t>
            </w:r>
          </w:p>
        </w:tc>
        <w:tc>
          <w:tcPr>
            <w:tcW w:w="1232" w:type="dxa"/>
          </w:tcPr>
          <w:p w14:paraId="3FE7A806" w14:textId="77777777" w:rsidR="0033013E" w:rsidRDefault="006B5D4E">
            <w:pPr>
              <w:pStyle w:val="TableParagraph"/>
              <w:spacing w:before="99"/>
              <w:ind w:left="241" w:right="228"/>
              <w:jc w:val="center"/>
              <w:rPr>
                <w:sz w:val="16"/>
              </w:rPr>
            </w:pPr>
            <w:r>
              <w:rPr>
                <w:sz w:val="16"/>
              </w:rPr>
              <w:t>234</w:t>
            </w:r>
          </w:p>
          <w:p w14:paraId="3525B450" w14:textId="77777777" w:rsidR="0033013E" w:rsidRDefault="0033013E">
            <w:pPr>
              <w:pStyle w:val="TableParagraph"/>
              <w:spacing w:before="1"/>
              <w:rPr>
                <w:b/>
                <w:sz w:val="16"/>
              </w:rPr>
            </w:pPr>
          </w:p>
          <w:p w14:paraId="02833B81" w14:textId="77777777" w:rsidR="0033013E" w:rsidRDefault="006B5D4E">
            <w:pPr>
              <w:pStyle w:val="TableParagraph"/>
              <w:spacing w:before="1"/>
              <w:ind w:left="241" w:right="228"/>
              <w:jc w:val="center"/>
              <w:rPr>
                <w:i/>
                <w:sz w:val="16"/>
              </w:rPr>
            </w:pPr>
            <w:r>
              <w:rPr>
                <w:i/>
                <w:sz w:val="16"/>
              </w:rPr>
              <w:t>(estimate)</w:t>
            </w:r>
          </w:p>
        </w:tc>
        <w:tc>
          <w:tcPr>
            <w:tcW w:w="1140" w:type="dxa"/>
          </w:tcPr>
          <w:p w14:paraId="7F8E808D" w14:textId="77777777" w:rsidR="0033013E" w:rsidRDefault="006B5D4E">
            <w:pPr>
              <w:pStyle w:val="TableParagraph"/>
              <w:spacing w:before="99"/>
              <w:ind w:left="102" w:right="94"/>
              <w:jc w:val="center"/>
              <w:rPr>
                <w:sz w:val="16"/>
              </w:rPr>
            </w:pPr>
            <w:r>
              <w:rPr>
                <w:sz w:val="16"/>
              </w:rPr>
              <w:t>35%</w:t>
            </w:r>
          </w:p>
          <w:p w14:paraId="18E6A660" w14:textId="77777777" w:rsidR="0033013E" w:rsidRDefault="0033013E">
            <w:pPr>
              <w:pStyle w:val="TableParagraph"/>
              <w:spacing w:before="1"/>
              <w:rPr>
                <w:b/>
                <w:sz w:val="16"/>
              </w:rPr>
            </w:pPr>
          </w:p>
          <w:p w14:paraId="638972BC" w14:textId="77777777" w:rsidR="0033013E" w:rsidRDefault="006B5D4E">
            <w:pPr>
              <w:pStyle w:val="TableParagraph"/>
              <w:spacing w:before="1"/>
              <w:ind w:left="101" w:right="94"/>
              <w:jc w:val="center"/>
              <w:rPr>
                <w:i/>
                <w:sz w:val="16"/>
              </w:rPr>
            </w:pPr>
            <w:r>
              <w:rPr>
                <w:i/>
                <w:sz w:val="16"/>
              </w:rPr>
              <w:t>(estimate)</w:t>
            </w:r>
          </w:p>
        </w:tc>
        <w:tc>
          <w:tcPr>
            <w:tcW w:w="1006" w:type="dxa"/>
          </w:tcPr>
          <w:p w14:paraId="2B03898A" w14:textId="77777777" w:rsidR="0033013E" w:rsidRDefault="006B5D4E">
            <w:pPr>
              <w:pStyle w:val="TableParagraph"/>
              <w:spacing w:before="99"/>
              <w:ind w:left="125" w:right="118"/>
              <w:jc w:val="center"/>
              <w:rPr>
                <w:sz w:val="16"/>
              </w:rPr>
            </w:pPr>
            <w:r>
              <w:rPr>
                <w:sz w:val="16"/>
              </w:rPr>
              <w:t>45%</w:t>
            </w:r>
          </w:p>
          <w:p w14:paraId="41C0348C" w14:textId="77777777" w:rsidR="0033013E" w:rsidRDefault="0033013E">
            <w:pPr>
              <w:pStyle w:val="TableParagraph"/>
              <w:spacing w:before="1"/>
              <w:rPr>
                <w:b/>
                <w:sz w:val="16"/>
              </w:rPr>
            </w:pPr>
          </w:p>
          <w:p w14:paraId="05ACA84B" w14:textId="77777777" w:rsidR="0033013E" w:rsidRDefault="006B5D4E">
            <w:pPr>
              <w:pStyle w:val="TableParagraph"/>
              <w:spacing w:before="1"/>
              <w:ind w:left="125" w:right="118"/>
              <w:jc w:val="center"/>
              <w:rPr>
                <w:i/>
                <w:sz w:val="16"/>
              </w:rPr>
            </w:pPr>
            <w:r>
              <w:rPr>
                <w:i/>
                <w:sz w:val="16"/>
              </w:rPr>
              <w:t>(estimate)</w:t>
            </w:r>
          </w:p>
        </w:tc>
        <w:tc>
          <w:tcPr>
            <w:tcW w:w="1229" w:type="dxa"/>
          </w:tcPr>
          <w:p w14:paraId="4BC0F905" w14:textId="77777777" w:rsidR="0033013E" w:rsidRDefault="006B5D4E">
            <w:pPr>
              <w:pStyle w:val="TableParagraph"/>
              <w:spacing w:before="99"/>
              <w:ind w:left="114" w:right="369"/>
              <w:rPr>
                <w:sz w:val="16"/>
              </w:rPr>
            </w:pPr>
            <w:r>
              <w:rPr>
                <w:sz w:val="16"/>
              </w:rPr>
              <w:t>1 server +</w:t>
            </w:r>
            <w:r>
              <w:rPr>
                <w:sz w:val="16"/>
                <w:u w:val="single"/>
              </w:rPr>
              <w:t xml:space="preserve"> POS</w:t>
            </w:r>
          </w:p>
          <w:p w14:paraId="451E225D" w14:textId="77777777" w:rsidR="0033013E" w:rsidRDefault="006B5D4E">
            <w:pPr>
              <w:pStyle w:val="TableParagraph"/>
              <w:spacing w:before="2"/>
              <w:ind w:left="114"/>
              <w:rPr>
                <w:b/>
                <w:sz w:val="16"/>
              </w:rPr>
            </w:pPr>
            <w:r>
              <w:rPr>
                <w:b/>
                <w:sz w:val="16"/>
              </w:rPr>
              <w:t>Total: 1</w:t>
            </w:r>
          </w:p>
        </w:tc>
      </w:tr>
    </w:tbl>
    <w:p w14:paraId="4CEEE006" w14:textId="77777777" w:rsidR="0033013E" w:rsidRDefault="0033013E">
      <w:pPr>
        <w:pStyle w:val="BodyText"/>
        <w:spacing w:before="8"/>
        <w:rPr>
          <w:b/>
          <w:sz w:val="11"/>
        </w:rPr>
      </w:pPr>
    </w:p>
    <w:p w14:paraId="03152A37" w14:textId="77777777" w:rsidR="0033013E" w:rsidRDefault="006B5D4E">
      <w:pPr>
        <w:spacing w:before="95"/>
        <w:ind w:left="1340" w:right="1142"/>
        <w:rPr>
          <w:sz w:val="18"/>
        </w:rPr>
      </w:pPr>
      <w:r>
        <w:rPr>
          <w:sz w:val="18"/>
        </w:rPr>
        <w:t>*The enrollment numbers are from census day enrollment for 2019-2020 school year (October 2, 2019). Average daily participation and FRPM numbers are for the 2019-2020 school year. There is no guarantee these numbers will be met in future years.</w:t>
      </w:r>
    </w:p>
    <w:p w14:paraId="5E011FE6" w14:textId="77777777" w:rsidR="0033013E" w:rsidRDefault="0033013E">
      <w:pPr>
        <w:rPr>
          <w:sz w:val="18"/>
        </w:rPr>
        <w:sectPr w:rsidR="0033013E">
          <w:pgSz w:w="12240" w:h="15840"/>
          <w:pgMar w:top="1500" w:right="380" w:bottom="1260" w:left="100" w:header="0" w:footer="1064" w:gutter="0"/>
          <w:cols w:space="720"/>
        </w:sectPr>
      </w:pPr>
    </w:p>
    <w:p w14:paraId="6C31A2EE" w14:textId="77777777" w:rsidR="0033013E" w:rsidRDefault="006B5D4E">
      <w:pPr>
        <w:pStyle w:val="Heading1"/>
        <w:numPr>
          <w:ilvl w:val="0"/>
          <w:numId w:val="5"/>
        </w:numPr>
        <w:tabs>
          <w:tab w:val="left" w:pos="2780"/>
          <w:tab w:val="left" w:pos="2781"/>
        </w:tabs>
        <w:spacing w:before="80"/>
        <w:ind w:left="2780" w:hanging="901"/>
        <w:jc w:val="left"/>
      </w:pPr>
      <w:r>
        <w:t>Description of FSMC</w:t>
      </w:r>
      <w:r>
        <w:rPr>
          <w:spacing w:val="-5"/>
        </w:rPr>
        <w:t xml:space="preserve"> </w:t>
      </w:r>
      <w:r>
        <w:t>Responsibilities</w:t>
      </w:r>
    </w:p>
    <w:p w14:paraId="47447647" w14:textId="77777777" w:rsidR="0033013E" w:rsidRDefault="0033013E">
      <w:pPr>
        <w:pStyle w:val="BodyText"/>
        <w:rPr>
          <w:b/>
        </w:rPr>
      </w:pPr>
    </w:p>
    <w:p w14:paraId="287A5856" w14:textId="77777777" w:rsidR="0033013E" w:rsidRDefault="006B5D4E">
      <w:pPr>
        <w:pStyle w:val="BodyText"/>
        <w:spacing w:before="1"/>
        <w:ind w:left="1340" w:right="1101"/>
      </w:pPr>
      <w:r>
        <w:t>General: Under the direction of the SFA’s Food Service Director, the FSMC selected pursuant to this RFP will meet the following general goals:</w:t>
      </w:r>
    </w:p>
    <w:p w14:paraId="789BAD36" w14:textId="77777777" w:rsidR="0033013E" w:rsidRDefault="0033013E">
      <w:pPr>
        <w:pStyle w:val="BodyText"/>
        <w:spacing w:before="11"/>
        <w:rPr>
          <w:sz w:val="23"/>
        </w:rPr>
      </w:pPr>
    </w:p>
    <w:p w14:paraId="0750E5E2" w14:textId="77777777" w:rsidR="0033013E" w:rsidRDefault="006B5D4E">
      <w:pPr>
        <w:pStyle w:val="ListParagraph"/>
        <w:numPr>
          <w:ilvl w:val="0"/>
          <w:numId w:val="4"/>
        </w:numPr>
        <w:tabs>
          <w:tab w:val="left" w:pos="2060"/>
          <w:tab w:val="left" w:pos="2061"/>
        </w:tabs>
        <w:ind w:right="2378"/>
        <w:rPr>
          <w:sz w:val="24"/>
        </w:rPr>
      </w:pPr>
      <w:r>
        <w:rPr>
          <w:sz w:val="24"/>
        </w:rPr>
        <w:t>Provide an appealing and nutritionally sound program for students</w:t>
      </w:r>
      <w:r>
        <w:rPr>
          <w:spacing w:val="-28"/>
          <w:sz w:val="24"/>
        </w:rPr>
        <w:t xml:space="preserve"> </w:t>
      </w:r>
      <w:r>
        <w:rPr>
          <w:sz w:val="24"/>
        </w:rPr>
        <w:t>as economically as</w:t>
      </w:r>
      <w:r>
        <w:rPr>
          <w:spacing w:val="-4"/>
          <w:sz w:val="24"/>
        </w:rPr>
        <w:t xml:space="preserve"> </w:t>
      </w:r>
      <w:r>
        <w:rPr>
          <w:sz w:val="24"/>
        </w:rPr>
        <w:t>possible</w:t>
      </w:r>
    </w:p>
    <w:p w14:paraId="458FCCEB" w14:textId="77777777" w:rsidR="0033013E" w:rsidRDefault="0033013E">
      <w:pPr>
        <w:pStyle w:val="BodyText"/>
      </w:pPr>
    </w:p>
    <w:p w14:paraId="38B52797" w14:textId="77777777" w:rsidR="0033013E" w:rsidRDefault="006B5D4E">
      <w:pPr>
        <w:pStyle w:val="ListParagraph"/>
        <w:numPr>
          <w:ilvl w:val="0"/>
          <w:numId w:val="4"/>
        </w:numPr>
        <w:tabs>
          <w:tab w:val="left" w:pos="2060"/>
          <w:tab w:val="left" w:pos="2061"/>
        </w:tabs>
        <w:ind w:right="1137"/>
        <w:rPr>
          <w:sz w:val="24"/>
        </w:rPr>
      </w:pPr>
      <w:r>
        <w:rPr>
          <w:sz w:val="24"/>
        </w:rPr>
        <w:t>Stimulate student participation in the program through improving relations with students, staff and the community by creating awareness of the direct</w:t>
      </w:r>
      <w:r>
        <w:rPr>
          <w:spacing w:val="-26"/>
          <w:sz w:val="24"/>
        </w:rPr>
        <w:t xml:space="preserve"> </w:t>
      </w:r>
      <w:r>
        <w:rPr>
          <w:sz w:val="24"/>
        </w:rPr>
        <w:t>correlation between adequate nutrition for students and their ability to</w:t>
      </w:r>
      <w:r>
        <w:rPr>
          <w:spacing w:val="-10"/>
          <w:sz w:val="24"/>
        </w:rPr>
        <w:t xml:space="preserve"> </w:t>
      </w:r>
      <w:r>
        <w:rPr>
          <w:sz w:val="24"/>
        </w:rPr>
        <w:t>learn</w:t>
      </w:r>
    </w:p>
    <w:p w14:paraId="18BCABFE" w14:textId="77777777" w:rsidR="0033013E" w:rsidRDefault="0033013E">
      <w:pPr>
        <w:pStyle w:val="BodyText"/>
      </w:pPr>
    </w:p>
    <w:p w14:paraId="191EE47A" w14:textId="77777777" w:rsidR="0033013E" w:rsidRDefault="006B5D4E">
      <w:pPr>
        <w:pStyle w:val="ListParagraph"/>
        <w:numPr>
          <w:ilvl w:val="0"/>
          <w:numId w:val="4"/>
        </w:numPr>
        <w:tabs>
          <w:tab w:val="left" w:pos="2060"/>
          <w:tab w:val="left" w:pos="2061"/>
        </w:tabs>
        <w:ind w:right="1164"/>
        <w:rPr>
          <w:sz w:val="24"/>
        </w:rPr>
      </w:pPr>
      <w:r>
        <w:rPr>
          <w:sz w:val="24"/>
        </w:rPr>
        <w:t>Increase participation at all levels of the food service program by improving</w:t>
      </w:r>
      <w:r>
        <w:rPr>
          <w:spacing w:val="-28"/>
          <w:sz w:val="24"/>
        </w:rPr>
        <w:t xml:space="preserve"> </w:t>
      </w:r>
      <w:r>
        <w:rPr>
          <w:sz w:val="24"/>
        </w:rPr>
        <w:t>meal quality, seeking student and parent input and successful menu variation and planning</w:t>
      </w:r>
    </w:p>
    <w:p w14:paraId="512FCE72" w14:textId="77777777" w:rsidR="0033013E" w:rsidRDefault="0033013E">
      <w:pPr>
        <w:pStyle w:val="BodyText"/>
        <w:spacing w:before="1"/>
      </w:pPr>
    </w:p>
    <w:p w14:paraId="320FD91C" w14:textId="77777777" w:rsidR="0033013E" w:rsidRDefault="006B5D4E">
      <w:pPr>
        <w:pStyle w:val="ListParagraph"/>
        <w:numPr>
          <w:ilvl w:val="0"/>
          <w:numId w:val="4"/>
        </w:numPr>
        <w:tabs>
          <w:tab w:val="left" w:pos="2060"/>
          <w:tab w:val="left" w:pos="2061"/>
        </w:tabs>
        <w:ind w:hanging="361"/>
        <w:rPr>
          <w:sz w:val="24"/>
        </w:rPr>
      </w:pPr>
      <w:r>
        <w:rPr>
          <w:sz w:val="24"/>
        </w:rPr>
        <w:t>Maintain reasonable prices for students participating in the food service</w:t>
      </w:r>
      <w:r>
        <w:rPr>
          <w:spacing w:val="-14"/>
          <w:sz w:val="24"/>
        </w:rPr>
        <w:t xml:space="preserve"> </w:t>
      </w:r>
      <w:r>
        <w:rPr>
          <w:sz w:val="24"/>
        </w:rPr>
        <w:t>program</w:t>
      </w:r>
    </w:p>
    <w:p w14:paraId="2508DE04" w14:textId="77777777" w:rsidR="0033013E" w:rsidRDefault="0033013E">
      <w:pPr>
        <w:pStyle w:val="BodyText"/>
      </w:pPr>
    </w:p>
    <w:p w14:paraId="603A06EF" w14:textId="77777777" w:rsidR="0033013E" w:rsidRDefault="006B5D4E">
      <w:pPr>
        <w:pStyle w:val="BodyText"/>
        <w:ind w:left="1340" w:right="1142"/>
      </w:pPr>
      <w:r>
        <w:t>In addition, the FSMC will employ a qualified professional to hire, manage and supervise food service employees, address concerns regarding meal service and food quality, oversee the operation of meal service, and engage with the SFA’s key stakeholders to ensure the food service program is compliant and efficient.</w:t>
      </w:r>
    </w:p>
    <w:p w14:paraId="2D28E39B" w14:textId="77777777" w:rsidR="0033013E" w:rsidRDefault="0033013E">
      <w:pPr>
        <w:pStyle w:val="BodyText"/>
      </w:pPr>
    </w:p>
    <w:p w14:paraId="14B0708D" w14:textId="77777777" w:rsidR="0033013E" w:rsidRDefault="006B5D4E">
      <w:pPr>
        <w:pStyle w:val="BodyText"/>
        <w:ind w:left="1340" w:right="1274"/>
      </w:pPr>
      <w:r>
        <w:t>All FSMC respondents for any and all scope categories must fulfill the following responsibilities. Please note that the SFA’s schools currently operate primarily on LAUSD Prop 39 co-located schools and other locations not capable of heating on site.</w:t>
      </w:r>
    </w:p>
    <w:p w14:paraId="4FDA9063" w14:textId="77777777" w:rsidR="0033013E" w:rsidRDefault="006B5D4E">
      <w:pPr>
        <w:pStyle w:val="ListParagraph"/>
        <w:numPr>
          <w:ilvl w:val="0"/>
          <w:numId w:val="3"/>
        </w:numPr>
        <w:tabs>
          <w:tab w:val="left" w:pos="2061"/>
        </w:tabs>
        <w:spacing w:before="147"/>
        <w:ind w:right="1183"/>
        <w:rPr>
          <w:sz w:val="24"/>
        </w:rPr>
      </w:pPr>
      <w:r>
        <w:rPr>
          <w:sz w:val="24"/>
        </w:rPr>
        <w:t>Prepare, deliver, and serve meals that meet the National School Lunch Program (NSLP) requirements for reimbursable lunch meals and in compliance with FSMC and SFA HACCP and food safety procedures. Should nutrition guidelines change, FSMCs should alter their menu planning accordingly to meet the most updated nutrition requirements for reimbursable</w:t>
      </w:r>
      <w:r>
        <w:rPr>
          <w:spacing w:val="-5"/>
          <w:sz w:val="24"/>
        </w:rPr>
        <w:t xml:space="preserve"> </w:t>
      </w:r>
      <w:r>
        <w:rPr>
          <w:sz w:val="24"/>
        </w:rPr>
        <w:t>meals.</w:t>
      </w:r>
    </w:p>
    <w:p w14:paraId="0EE20487" w14:textId="77777777" w:rsidR="0033013E" w:rsidRDefault="006B5D4E">
      <w:pPr>
        <w:pStyle w:val="ListParagraph"/>
        <w:numPr>
          <w:ilvl w:val="1"/>
          <w:numId w:val="3"/>
        </w:numPr>
        <w:tabs>
          <w:tab w:val="left" w:pos="2781"/>
        </w:tabs>
        <w:spacing w:before="120"/>
        <w:ind w:right="1110"/>
        <w:rPr>
          <w:sz w:val="24"/>
        </w:rPr>
      </w:pPr>
      <w:r>
        <w:rPr>
          <w:sz w:val="24"/>
        </w:rPr>
        <w:t>FSMCs will not be compensated for meals that do not meet all Federal and State (CA Department of Education) requirements for reimbursement, meals that are spoiled, damaged, or unwholesome at time of delivery</w:t>
      </w:r>
      <w:r>
        <w:rPr>
          <w:spacing w:val="-24"/>
          <w:sz w:val="24"/>
        </w:rPr>
        <w:t xml:space="preserve"> </w:t>
      </w:r>
      <w:r>
        <w:rPr>
          <w:sz w:val="24"/>
        </w:rPr>
        <w:t>(e.g. provide delivery of lunch no later than 30 minutes prior to lunch serving times).</w:t>
      </w:r>
    </w:p>
    <w:p w14:paraId="0FD46B5D" w14:textId="77777777" w:rsidR="0033013E" w:rsidRDefault="006B5D4E">
      <w:pPr>
        <w:pStyle w:val="ListParagraph"/>
        <w:numPr>
          <w:ilvl w:val="0"/>
          <w:numId w:val="3"/>
        </w:numPr>
        <w:tabs>
          <w:tab w:val="left" w:pos="2061"/>
        </w:tabs>
        <w:spacing w:before="121"/>
        <w:ind w:right="1496"/>
        <w:rPr>
          <w:sz w:val="24"/>
        </w:rPr>
      </w:pPr>
      <w:r>
        <w:rPr>
          <w:sz w:val="24"/>
        </w:rPr>
        <w:t>Provide and maintain records of NSLP menus, production, and daily delivery sheets containing nutritional components and quantities of meals served,</w:t>
      </w:r>
      <w:r>
        <w:rPr>
          <w:spacing w:val="-28"/>
          <w:sz w:val="24"/>
        </w:rPr>
        <w:t xml:space="preserve"> </w:t>
      </w:r>
      <w:r>
        <w:rPr>
          <w:sz w:val="24"/>
        </w:rPr>
        <w:t>and make said records available for necessary inspection by State and Federal authorities upon</w:t>
      </w:r>
      <w:r>
        <w:rPr>
          <w:spacing w:val="-3"/>
          <w:sz w:val="24"/>
        </w:rPr>
        <w:t xml:space="preserve"> </w:t>
      </w:r>
      <w:r>
        <w:rPr>
          <w:sz w:val="24"/>
        </w:rPr>
        <w:t>request.</w:t>
      </w:r>
    </w:p>
    <w:p w14:paraId="63278ABA" w14:textId="77777777" w:rsidR="0033013E" w:rsidRDefault="006B5D4E">
      <w:pPr>
        <w:pStyle w:val="ListParagraph"/>
        <w:numPr>
          <w:ilvl w:val="0"/>
          <w:numId w:val="3"/>
        </w:numPr>
        <w:tabs>
          <w:tab w:val="left" w:pos="2061"/>
        </w:tabs>
        <w:spacing w:before="120"/>
        <w:ind w:right="1948"/>
        <w:rPr>
          <w:sz w:val="24"/>
        </w:rPr>
      </w:pPr>
      <w:r>
        <w:rPr>
          <w:sz w:val="24"/>
        </w:rPr>
        <w:t>Provide the SFA with monthly menus covering meals to be served for</w:t>
      </w:r>
      <w:r>
        <w:rPr>
          <w:spacing w:val="-22"/>
          <w:sz w:val="24"/>
        </w:rPr>
        <w:t xml:space="preserve"> </w:t>
      </w:r>
      <w:r>
        <w:rPr>
          <w:sz w:val="24"/>
        </w:rPr>
        <w:t>the following month no later than two weeks prior to the end of each</w:t>
      </w:r>
      <w:r>
        <w:rPr>
          <w:spacing w:val="-22"/>
          <w:sz w:val="24"/>
        </w:rPr>
        <w:t xml:space="preserve"> </w:t>
      </w:r>
      <w:r>
        <w:rPr>
          <w:sz w:val="24"/>
        </w:rPr>
        <w:t>month.</w:t>
      </w:r>
    </w:p>
    <w:p w14:paraId="7F01E765" w14:textId="77777777" w:rsidR="0033013E" w:rsidRDefault="006B5D4E">
      <w:pPr>
        <w:pStyle w:val="ListParagraph"/>
        <w:numPr>
          <w:ilvl w:val="0"/>
          <w:numId w:val="3"/>
        </w:numPr>
        <w:tabs>
          <w:tab w:val="left" w:pos="2061"/>
        </w:tabs>
        <w:spacing w:before="120"/>
        <w:ind w:right="1273"/>
        <w:rPr>
          <w:sz w:val="24"/>
        </w:rPr>
      </w:pPr>
      <w:r>
        <w:rPr>
          <w:sz w:val="24"/>
        </w:rPr>
        <w:t>Work with schools to gather feedback on meals and meal service from</w:t>
      </w:r>
      <w:r>
        <w:rPr>
          <w:spacing w:val="-33"/>
          <w:sz w:val="24"/>
        </w:rPr>
        <w:t xml:space="preserve"> </w:t>
      </w:r>
      <w:r>
        <w:rPr>
          <w:sz w:val="24"/>
        </w:rPr>
        <w:t>students to ensure satisfaction.</w:t>
      </w:r>
    </w:p>
    <w:p w14:paraId="07170821" w14:textId="77777777" w:rsidR="0033013E" w:rsidRDefault="0033013E">
      <w:pPr>
        <w:rPr>
          <w:sz w:val="24"/>
        </w:rPr>
        <w:sectPr w:rsidR="0033013E">
          <w:pgSz w:w="12240" w:h="15840"/>
          <w:pgMar w:top="1360" w:right="380" w:bottom="1260" w:left="100" w:header="0" w:footer="1064" w:gutter="0"/>
          <w:cols w:space="720"/>
        </w:sectPr>
      </w:pPr>
    </w:p>
    <w:p w14:paraId="199F85F9" w14:textId="77777777" w:rsidR="0033013E" w:rsidRDefault="006B5D4E">
      <w:pPr>
        <w:pStyle w:val="ListParagraph"/>
        <w:numPr>
          <w:ilvl w:val="0"/>
          <w:numId w:val="3"/>
        </w:numPr>
        <w:tabs>
          <w:tab w:val="left" w:pos="2061"/>
        </w:tabs>
        <w:spacing w:before="80"/>
        <w:ind w:right="1418"/>
        <w:rPr>
          <w:sz w:val="24"/>
        </w:rPr>
      </w:pPr>
      <w:r>
        <w:rPr>
          <w:sz w:val="24"/>
        </w:rPr>
        <w:t>Deliver, prepare, and serve meals to school locations at times specified by</w:t>
      </w:r>
      <w:r>
        <w:rPr>
          <w:spacing w:val="-28"/>
          <w:sz w:val="24"/>
        </w:rPr>
        <w:t xml:space="preserve"> </w:t>
      </w:r>
      <w:r>
        <w:rPr>
          <w:sz w:val="24"/>
        </w:rPr>
        <w:t>the SFA maintaining the condition and care of meals during transportation, preparation, and meal</w:t>
      </w:r>
      <w:r>
        <w:rPr>
          <w:spacing w:val="-8"/>
          <w:sz w:val="24"/>
        </w:rPr>
        <w:t xml:space="preserve"> </w:t>
      </w:r>
      <w:r>
        <w:rPr>
          <w:sz w:val="24"/>
        </w:rPr>
        <w:t>service.</w:t>
      </w:r>
    </w:p>
    <w:p w14:paraId="17E36CD6" w14:textId="77777777" w:rsidR="0033013E" w:rsidRDefault="006B5D4E">
      <w:pPr>
        <w:pStyle w:val="ListParagraph"/>
        <w:numPr>
          <w:ilvl w:val="0"/>
          <w:numId w:val="3"/>
        </w:numPr>
        <w:tabs>
          <w:tab w:val="left" w:pos="2061"/>
        </w:tabs>
        <w:spacing w:before="121"/>
        <w:ind w:right="1389"/>
        <w:rPr>
          <w:sz w:val="24"/>
        </w:rPr>
      </w:pPr>
      <w:r>
        <w:rPr>
          <w:sz w:val="24"/>
        </w:rPr>
        <w:t>Maintaining the proper temperature of meal components during</w:t>
      </w:r>
      <w:r>
        <w:rPr>
          <w:spacing w:val="-31"/>
          <w:sz w:val="24"/>
        </w:rPr>
        <w:t xml:space="preserve"> </w:t>
      </w:r>
      <w:r>
        <w:rPr>
          <w:sz w:val="24"/>
        </w:rPr>
        <w:t>transportation, preparation, and meal</w:t>
      </w:r>
      <w:r>
        <w:rPr>
          <w:spacing w:val="-8"/>
          <w:sz w:val="24"/>
        </w:rPr>
        <w:t xml:space="preserve"> </w:t>
      </w:r>
      <w:r>
        <w:rPr>
          <w:sz w:val="24"/>
        </w:rPr>
        <w:t>service.</w:t>
      </w:r>
    </w:p>
    <w:p w14:paraId="0AD31D3F" w14:textId="77777777" w:rsidR="0033013E" w:rsidRDefault="006B5D4E">
      <w:pPr>
        <w:pStyle w:val="ListParagraph"/>
        <w:numPr>
          <w:ilvl w:val="0"/>
          <w:numId w:val="3"/>
        </w:numPr>
        <w:tabs>
          <w:tab w:val="left" w:pos="2061"/>
        </w:tabs>
        <w:spacing w:before="120"/>
        <w:ind w:hanging="361"/>
        <w:rPr>
          <w:sz w:val="24"/>
        </w:rPr>
      </w:pPr>
      <w:r>
        <w:rPr>
          <w:sz w:val="24"/>
        </w:rPr>
        <w:t>Stowing all equipment and</w:t>
      </w:r>
      <w:r>
        <w:rPr>
          <w:spacing w:val="-8"/>
          <w:sz w:val="24"/>
        </w:rPr>
        <w:t xml:space="preserve"> </w:t>
      </w:r>
      <w:r>
        <w:rPr>
          <w:sz w:val="24"/>
        </w:rPr>
        <w:t>food.</w:t>
      </w:r>
    </w:p>
    <w:p w14:paraId="6015A2A5" w14:textId="77777777" w:rsidR="0033013E" w:rsidRDefault="006B5D4E">
      <w:pPr>
        <w:pStyle w:val="ListParagraph"/>
        <w:numPr>
          <w:ilvl w:val="0"/>
          <w:numId w:val="3"/>
        </w:numPr>
        <w:tabs>
          <w:tab w:val="left" w:pos="2061"/>
        </w:tabs>
        <w:spacing w:before="120"/>
        <w:ind w:right="2098"/>
        <w:rPr>
          <w:sz w:val="24"/>
        </w:rPr>
      </w:pPr>
      <w:r>
        <w:rPr>
          <w:sz w:val="24"/>
        </w:rPr>
        <w:t>Provide plates, utensils, napkins, condiments, and covered containers</w:t>
      </w:r>
      <w:r>
        <w:rPr>
          <w:spacing w:val="-26"/>
          <w:sz w:val="24"/>
        </w:rPr>
        <w:t xml:space="preserve"> </w:t>
      </w:r>
      <w:r>
        <w:rPr>
          <w:sz w:val="24"/>
        </w:rPr>
        <w:t>if necessary, along with</w:t>
      </w:r>
      <w:r>
        <w:rPr>
          <w:spacing w:val="-5"/>
          <w:sz w:val="24"/>
        </w:rPr>
        <w:t xml:space="preserve"> </w:t>
      </w:r>
      <w:r>
        <w:rPr>
          <w:sz w:val="24"/>
        </w:rPr>
        <w:t>meals.</w:t>
      </w:r>
    </w:p>
    <w:p w14:paraId="390D8CF4" w14:textId="77777777" w:rsidR="0033013E" w:rsidRDefault="006B5D4E">
      <w:pPr>
        <w:pStyle w:val="ListParagraph"/>
        <w:numPr>
          <w:ilvl w:val="0"/>
          <w:numId w:val="3"/>
        </w:numPr>
        <w:tabs>
          <w:tab w:val="left" w:pos="2061"/>
        </w:tabs>
        <w:spacing w:before="120"/>
        <w:ind w:right="1204"/>
        <w:rPr>
          <w:sz w:val="24"/>
        </w:rPr>
      </w:pPr>
      <w:r>
        <w:rPr>
          <w:sz w:val="24"/>
        </w:rPr>
        <w:t>When requested by the SFA, provide sack lunches for field trips. All meals for field trips must meet the appropriate meal pattern requirements for</w:t>
      </w:r>
      <w:r>
        <w:rPr>
          <w:spacing w:val="-30"/>
          <w:sz w:val="24"/>
        </w:rPr>
        <w:t xml:space="preserve"> </w:t>
      </w:r>
      <w:r>
        <w:rPr>
          <w:sz w:val="24"/>
        </w:rPr>
        <w:t>reimbursable meals.</w:t>
      </w:r>
    </w:p>
    <w:p w14:paraId="57E52D87" w14:textId="77777777" w:rsidR="0033013E" w:rsidRDefault="006B5D4E">
      <w:pPr>
        <w:pStyle w:val="ListParagraph"/>
        <w:numPr>
          <w:ilvl w:val="0"/>
          <w:numId w:val="3"/>
        </w:numPr>
        <w:tabs>
          <w:tab w:val="left" w:pos="2061"/>
        </w:tabs>
        <w:spacing w:before="120"/>
        <w:ind w:right="1377"/>
        <w:rPr>
          <w:sz w:val="24"/>
        </w:rPr>
      </w:pPr>
      <w:r>
        <w:rPr>
          <w:sz w:val="24"/>
        </w:rPr>
        <w:t>Notify schools promptly (as soon as possible, ideally before the day of</w:t>
      </w:r>
      <w:r>
        <w:rPr>
          <w:spacing w:val="-25"/>
          <w:sz w:val="24"/>
        </w:rPr>
        <w:t xml:space="preserve"> </w:t>
      </w:r>
      <w:r>
        <w:rPr>
          <w:sz w:val="24"/>
        </w:rPr>
        <w:t>service) when order changes/delivery issues</w:t>
      </w:r>
      <w:r>
        <w:rPr>
          <w:spacing w:val="-3"/>
          <w:sz w:val="24"/>
        </w:rPr>
        <w:t xml:space="preserve"> </w:t>
      </w:r>
      <w:r>
        <w:rPr>
          <w:sz w:val="24"/>
        </w:rPr>
        <w:t>occur.</w:t>
      </w:r>
    </w:p>
    <w:p w14:paraId="0E10796D" w14:textId="77777777" w:rsidR="0033013E" w:rsidRDefault="006B5D4E">
      <w:pPr>
        <w:pStyle w:val="ListParagraph"/>
        <w:numPr>
          <w:ilvl w:val="0"/>
          <w:numId w:val="3"/>
        </w:numPr>
        <w:tabs>
          <w:tab w:val="left" w:pos="2061"/>
        </w:tabs>
        <w:spacing w:before="120"/>
        <w:ind w:right="1083"/>
        <w:rPr>
          <w:sz w:val="24"/>
        </w:rPr>
      </w:pPr>
      <w:r>
        <w:rPr>
          <w:sz w:val="24"/>
        </w:rPr>
        <w:t>After food preparation/service is complete, servers will clean general food</w:t>
      </w:r>
      <w:r>
        <w:rPr>
          <w:spacing w:val="-26"/>
          <w:sz w:val="24"/>
        </w:rPr>
        <w:t xml:space="preserve"> </w:t>
      </w:r>
      <w:r>
        <w:rPr>
          <w:sz w:val="24"/>
        </w:rPr>
        <w:t>service and preparation area (wiping countertops, sweeping floors, cleaning equipment, etc.). SFA janitorial staff will fully clean floors and empty trash</w:t>
      </w:r>
      <w:r>
        <w:rPr>
          <w:spacing w:val="-15"/>
          <w:sz w:val="24"/>
        </w:rPr>
        <w:t xml:space="preserve"> </w:t>
      </w:r>
      <w:r>
        <w:rPr>
          <w:sz w:val="24"/>
        </w:rPr>
        <w:t>receptacles.</w:t>
      </w:r>
    </w:p>
    <w:p w14:paraId="290EF4DC" w14:textId="77777777" w:rsidR="0033013E" w:rsidRDefault="006B5D4E">
      <w:pPr>
        <w:pStyle w:val="ListParagraph"/>
        <w:numPr>
          <w:ilvl w:val="0"/>
          <w:numId w:val="3"/>
        </w:numPr>
        <w:tabs>
          <w:tab w:val="left" w:pos="2061"/>
        </w:tabs>
        <w:spacing w:before="121"/>
        <w:ind w:right="2363"/>
        <w:rPr>
          <w:sz w:val="24"/>
        </w:rPr>
      </w:pPr>
      <w:r>
        <w:rPr>
          <w:sz w:val="24"/>
        </w:rPr>
        <w:t>Disposing of waste in the appropriate trash receptacles located in</w:t>
      </w:r>
      <w:r>
        <w:rPr>
          <w:spacing w:val="-26"/>
          <w:sz w:val="24"/>
        </w:rPr>
        <w:t xml:space="preserve"> </w:t>
      </w:r>
      <w:r>
        <w:rPr>
          <w:sz w:val="24"/>
        </w:rPr>
        <w:t>the kitchen/cafeteria.</w:t>
      </w:r>
    </w:p>
    <w:p w14:paraId="3DD4607B" w14:textId="77777777" w:rsidR="0033013E" w:rsidRDefault="006B5D4E">
      <w:pPr>
        <w:pStyle w:val="ListParagraph"/>
        <w:numPr>
          <w:ilvl w:val="0"/>
          <w:numId w:val="3"/>
        </w:numPr>
        <w:tabs>
          <w:tab w:val="left" w:pos="2061"/>
        </w:tabs>
        <w:spacing w:before="120"/>
        <w:ind w:right="1205"/>
        <w:rPr>
          <w:sz w:val="24"/>
        </w:rPr>
      </w:pPr>
      <w:r>
        <w:rPr>
          <w:sz w:val="24"/>
        </w:rPr>
        <w:t>Provide necessary food service equipment and staff to prepare and serve</w:t>
      </w:r>
      <w:r>
        <w:rPr>
          <w:spacing w:val="-31"/>
          <w:sz w:val="24"/>
        </w:rPr>
        <w:t xml:space="preserve"> </w:t>
      </w:r>
      <w:r>
        <w:rPr>
          <w:sz w:val="24"/>
        </w:rPr>
        <w:t xml:space="preserve">meals as listed in the </w:t>
      </w:r>
      <w:r>
        <w:rPr>
          <w:b/>
          <w:sz w:val="24"/>
        </w:rPr>
        <w:t>Table A</w:t>
      </w:r>
      <w:r>
        <w:rPr>
          <w:b/>
          <w:spacing w:val="-2"/>
          <w:sz w:val="24"/>
        </w:rPr>
        <w:t xml:space="preserve"> </w:t>
      </w:r>
      <w:r>
        <w:rPr>
          <w:sz w:val="24"/>
        </w:rPr>
        <w:t>below.</w:t>
      </w:r>
    </w:p>
    <w:p w14:paraId="1786303E" w14:textId="77777777" w:rsidR="0033013E" w:rsidRDefault="006B5D4E">
      <w:pPr>
        <w:pStyle w:val="ListParagraph"/>
        <w:numPr>
          <w:ilvl w:val="0"/>
          <w:numId w:val="3"/>
        </w:numPr>
        <w:tabs>
          <w:tab w:val="left" w:pos="2061"/>
        </w:tabs>
        <w:spacing w:before="120"/>
        <w:ind w:hanging="361"/>
        <w:rPr>
          <w:sz w:val="24"/>
        </w:rPr>
      </w:pPr>
      <w:r>
        <w:rPr>
          <w:sz w:val="24"/>
        </w:rPr>
        <w:t>Cleaning and maintaining FSMC-owned equipment on minimum weekly</w:t>
      </w:r>
      <w:r>
        <w:rPr>
          <w:spacing w:val="-10"/>
          <w:sz w:val="24"/>
        </w:rPr>
        <w:t xml:space="preserve"> </w:t>
      </w:r>
      <w:r>
        <w:rPr>
          <w:sz w:val="24"/>
        </w:rPr>
        <w:t>basis.</w:t>
      </w:r>
    </w:p>
    <w:p w14:paraId="11F58109" w14:textId="77777777" w:rsidR="0033013E" w:rsidRDefault="006B5D4E">
      <w:pPr>
        <w:pStyle w:val="ListParagraph"/>
        <w:numPr>
          <w:ilvl w:val="0"/>
          <w:numId w:val="3"/>
        </w:numPr>
        <w:tabs>
          <w:tab w:val="left" w:pos="2061"/>
        </w:tabs>
        <w:spacing w:before="120"/>
        <w:ind w:right="1278"/>
        <w:jc w:val="both"/>
        <w:rPr>
          <w:sz w:val="24"/>
        </w:rPr>
      </w:pPr>
      <w:r>
        <w:rPr>
          <w:sz w:val="24"/>
        </w:rPr>
        <w:t>Be able to operate a food service program without heating equipment (warming ovens,retherm ovens or equivalent) available on-site at applicable LAUSD Prop 39 co-located schools and other locations not capable of heating on</w:t>
      </w:r>
      <w:r>
        <w:rPr>
          <w:spacing w:val="-17"/>
          <w:sz w:val="24"/>
        </w:rPr>
        <w:t xml:space="preserve"> </w:t>
      </w:r>
      <w:r>
        <w:rPr>
          <w:sz w:val="24"/>
        </w:rPr>
        <w:t>site.</w:t>
      </w:r>
    </w:p>
    <w:p w14:paraId="1263E6D4" w14:textId="77777777" w:rsidR="0033013E" w:rsidRDefault="006B5D4E">
      <w:pPr>
        <w:pStyle w:val="ListParagraph"/>
        <w:numPr>
          <w:ilvl w:val="0"/>
          <w:numId w:val="3"/>
        </w:numPr>
        <w:tabs>
          <w:tab w:val="left" w:pos="2061"/>
        </w:tabs>
        <w:spacing w:before="120"/>
        <w:ind w:right="1082"/>
        <w:rPr>
          <w:sz w:val="24"/>
        </w:rPr>
      </w:pPr>
      <w:r>
        <w:rPr>
          <w:sz w:val="24"/>
        </w:rPr>
        <w:t>Deliver lunches hot in an insulated, heated holding pan carrier (example brand: Cambro or equivalent) to keep food at the appropriate serving temperature as required by the Los Angeles County Department of Public Health at applicable LAUSD Prop 39 co-located schools and other locations not capable of heating</w:t>
      </w:r>
      <w:r>
        <w:rPr>
          <w:spacing w:val="-27"/>
          <w:sz w:val="24"/>
        </w:rPr>
        <w:t xml:space="preserve"> </w:t>
      </w:r>
      <w:r>
        <w:rPr>
          <w:sz w:val="24"/>
        </w:rPr>
        <w:t>on site.</w:t>
      </w:r>
    </w:p>
    <w:p w14:paraId="1D9AFB1B" w14:textId="77777777" w:rsidR="0033013E" w:rsidRDefault="006B5D4E">
      <w:pPr>
        <w:pStyle w:val="ListParagraph"/>
        <w:numPr>
          <w:ilvl w:val="0"/>
          <w:numId w:val="3"/>
        </w:numPr>
        <w:tabs>
          <w:tab w:val="left" w:pos="2061"/>
        </w:tabs>
        <w:spacing w:before="120"/>
        <w:ind w:right="1254"/>
        <w:rPr>
          <w:sz w:val="24"/>
        </w:rPr>
      </w:pPr>
      <w:r>
        <w:rPr>
          <w:sz w:val="24"/>
        </w:rPr>
        <w:t>Ability to provide pre-packaged single portion servings of cut fruits and vegetables for lunch as applicable, at schools unable to prepare single portion servings on-site or at sites requested by the Los Angeles County Department</w:t>
      </w:r>
      <w:r>
        <w:rPr>
          <w:spacing w:val="-26"/>
          <w:sz w:val="24"/>
        </w:rPr>
        <w:t xml:space="preserve"> </w:t>
      </w:r>
      <w:r>
        <w:rPr>
          <w:sz w:val="24"/>
        </w:rPr>
        <w:t>of Public</w:t>
      </w:r>
      <w:r>
        <w:rPr>
          <w:spacing w:val="-1"/>
          <w:sz w:val="24"/>
        </w:rPr>
        <w:t xml:space="preserve"> </w:t>
      </w:r>
      <w:r>
        <w:rPr>
          <w:sz w:val="24"/>
        </w:rPr>
        <w:t>Health.</w:t>
      </w:r>
    </w:p>
    <w:p w14:paraId="5D9FF51A" w14:textId="77777777" w:rsidR="0033013E" w:rsidRDefault="006B5D4E">
      <w:pPr>
        <w:pStyle w:val="ListParagraph"/>
        <w:numPr>
          <w:ilvl w:val="0"/>
          <w:numId w:val="3"/>
        </w:numPr>
        <w:tabs>
          <w:tab w:val="left" w:pos="2061"/>
        </w:tabs>
        <w:spacing w:before="121"/>
        <w:ind w:right="1493"/>
        <w:jc w:val="both"/>
        <w:rPr>
          <w:sz w:val="24"/>
        </w:rPr>
      </w:pPr>
      <w:r>
        <w:rPr>
          <w:sz w:val="24"/>
        </w:rPr>
        <w:t>Provide servers/POS staff in sufficient quantities based on the needs of meal service to serve lunch and/or operate the SFA’s point of sale (POS) software (MealTime or equivalent), and ensure that all lunch meals served to</w:t>
      </w:r>
      <w:r>
        <w:rPr>
          <w:spacing w:val="-24"/>
          <w:sz w:val="24"/>
        </w:rPr>
        <w:t xml:space="preserve"> </w:t>
      </w:r>
      <w:r>
        <w:rPr>
          <w:sz w:val="24"/>
        </w:rPr>
        <w:t>students:</w:t>
      </w:r>
    </w:p>
    <w:p w14:paraId="5C8ACC6C" w14:textId="77777777" w:rsidR="0033013E" w:rsidRDefault="006B5D4E">
      <w:pPr>
        <w:pStyle w:val="ListParagraph"/>
        <w:numPr>
          <w:ilvl w:val="1"/>
          <w:numId w:val="3"/>
        </w:numPr>
        <w:tabs>
          <w:tab w:val="left" w:pos="2781"/>
        </w:tabs>
        <w:spacing w:before="120"/>
        <w:ind w:right="1270"/>
        <w:rPr>
          <w:sz w:val="24"/>
        </w:rPr>
      </w:pPr>
      <w:r>
        <w:rPr>
          <w:sz w:val="24"/>
        </w:rPr>
        <w:t>Meet the requirements for reimbursable meals (e.g. follow offer vs.</w:t>
      </w:r>
      <w:r>
        <w:rPr>
          <w:spacing w:val="-25"/>
          <w:sz w:val="24"/>
        </w:rPr>
        <w:t xml:space="preserve"> </w:t>
      </w:r>
      <w:r>
        <w:rPr>
          <w:sz w:val="24"/>
        </w:rPr>
        <w:t>serve guidelines)</w:t>
      </w:r>
    </w:p>
    <w:p w14:paraId="53D12D3D" w14:textId="77777777" w:rsidR="0033013E" w:rsidRDefault="006B5D4E">
      <w:pPr>
        <w:pStyle w:val="ListParagraph"/>
        <w:numPr>
          <w:ilvl w:val="1"/>
          <w:numId w:val="3"/>
        </w:numPr>
        <w:tabs>
          <w:tab w:val="left" w:pos="2781"/>
        </w:tabs>
        <w:spacing w:before="120"/>
        <w:ind w:hanging="361"/>
        <w:rPr>
          <w:sz w:val="24"/>
        </w:rPr>
      </w:pPr>
      <w:r>
        <w:rPr>
          <w:sz w:val="24"/>
        </w:rPr>
        <w:t>Are accurately tracked in the POS software system for</w:t>
      </w:r>
      <w:r>
        <w:rPr>
          <w:spacing w:val="-11"/>
          <w:sz w:val="24"/>
        </w:rPr>
        <w:t xml:space="preserve"> </w:t>
      </w:r>
      <w:r>
        <w:rPr>
          <w:sz w:val="24"/>
        </w:rPr>
        <w:t>reimbursement.</w:t>
      </w:r>
    </w:p>
    <w:p w14:paraId="1AC16D7B" w14:textId="77777777" w:rsidR="0033013E" w:rsidRDefault="006B5D4E">
      <w:pPr>
        <w:pStyle w:val="ListParagraph"/>
        <w:numPr>
          <w:ilvl w:val="1"/>
          <w:numId w:val="3"/>
        </w:numPr>
        <w:tabs>
          <w:tab w:val="left" w:pos="2781"/>
        </w:tabs>
        <w:spacing w:before="120"/>
        <w:ind w:hanging="361"/>
        <w:rPr>
          <w:sz w:val="24"/>
        </w:rPr>
      </w:pPr>
      <w:r>
        <w:rPr>
          <w:sz w:val="24"/>
        </w:rPr>
        <w:t>The number of server/POS staff needed per school is listed</w:t>
      </w:r>
      <w:r>
        <w:rPr>
          <w:spacing w:val="-5"/>
          <w:sz w:val="24"/>
        </w:rPr>
        <w:t xml:space="preserve"> </w:t>
      </w:r>
      <w:r>
        <w:rPr>
          <w:sz w:val="24"/>
        </w:rPr>
        <w:t>below.</w:t>
      </w:r>
    </w:p>
    <w:p w14:paraId="0991C5E1" w14:textId="77777777" w:rsidR="0033013E" w:rsidRDefault="0033013E">
      <w:pPr>
        <w:rPr>
          <w:sz w:val="24"/>
        </w:rPr>
        <w:sectPr w:rsidR="0033013E">
          <w:pgSz w:w="12240" w:h="15840"/>
          <w:pgMar w:top="1360" w:right="380" w:bottom="1260" w:left="100" w:header="0" w:footer="1064" w:gutter="0"/>
          <w:cols w:space="720"/>
        </w:sectPr>
      </w:pPr>
    </w:p>
    <w:p w14:paraId="3860F313" w14:textId="77777777" w:rsidR="0033013E" w:rsidRDefault="006B5D4E">
      <w:pPr>
        <w:pStyle w:val="ListParagraph"/>
        <w:numPr>
          <w:ilvl w:val="0"/>
          <w:numId w:val="3"/>
        </w:numPr>
        <w:tabs>
          <w:tab w:val="left" w:pos="2061"/>
        </w:tabs>
        <w:spacing w:before="80"/>
        <w:ind w:right="1363"/>
        <w:rPr>
          <w:sz w:val="24"/>
        </w:rPr>
      </w:pPr>
      <w:r>
        <w:rPr>
          <w:sz w:val="24"/>
        </w:rPr>
        <w:t>Provide special meals for students who require meal accommodations due to disabilities and/or food intolerances, vegetarian and/or vegan preferences,</w:t>
      </w:r>
      <w:r>
        <w:rPr>
          <w:spacing w:val="-30"/>
          <w:sz w:val="24"/>
        </w:rPr>
        <w:t xml:space="preserve"> </w:t>
      </w:r>
      <w:r>
        <w:rPr>
          <w:sz w:val="24"/>
        </w:rPr>
        <w:t>and milk substitution</w:t>
      </w:r>
      <w:r>
        <w:rPr>
          <w:spacing w:val="-1"/>
          <w:sz w:val="24"/>
        </w:rPr>
        <w:t xml:space="preserve"> </w:t>
      </w:r>
      <w:r>
        <w:rPr>
          <w:sz w:val="24"/>
        </w:rPr>
        <w:t>requests.</w:t>
      </w:r>
    </w:p>
    <w:p w14:paraId="7A59EB6D" w14:textId="77777777" w:rsidR="0033013E" w:rsidRDefault="006B5D4E">
      <w:pPr>
        <w:pStyle w:val="ListParagraph"/>
        <w:numPr>
          <w:ilvl w:val="0"/>
          <w:numId w:val="3"/>
        </w:numPr>
        <w:tabs>
          <w:tab w:val="left" w:pos="2061"/>
        </w:tabs>
        <w:spacing w:before="121"/>
        <w:ind w:right="1329"/>
        <w:rPr>
          <w:sz w:val="24"/>
        </w:rPr>
      </w:pPr>
      <w:r>
        <w:rPr>
          <w:sz w:val="24"/>
        </w:rPr>
        <w:t>Partner with the SFA’s operations team to offer consistent, daily promotion and marketing of the meal program to drive student</w:t>
      </w:r>
      <w:r>
        <w:rPr>
          <w:spacing w:val="-10"/>
          <w:sz w:val="24"/>
        </w:rPr>
        <w:t xml:space="preserve"> </w:t>
      </w:r>
      <w:r>
        <w:rPr>
          <w:sz w:val="24"/>
        </w:rPr>
        <w:t>participation.</w:t>
      </w:r>
    </w:p>
    <w:p w14:paraId="66A9B865" w14:textId="77777777" w:rsidR="0033013E" w:rsidRDefault="006B5D4E">
      <w:pPr>
        <w:pStyle w:val="ListParagraph"/>
        <w:numPr>
          <w:ilvl w:val="0"/>
          <w:numId w:val="3"/>
        </w:numPr>
        <w:tabs>
          <w:tab w:val="left" w:pos="2061"/>
        </w:tabs>
        <w:spacing w:before="120"/>
        <w:ind w:right="1096"/>
        <w:rPr>
          <w:sz w:val="24"/>
        </w:rPr>
      </w:pPr>
      <w:r>
        <w:rPr>
          <w:sz w:val="24"/>
        </w:rPr>
        <w:t>FSMC shall perform its duties set forth under this Agreement in a safe and professional manner. FSMC shall be responsible for the acts and omissions of</w:t>
      </w:r>
      <w:r>
        <w:rPr>
          <w:spacing w:val="-28"/>
          <w:sz w:val="24"/>
        </w:rPr>
        <w:t xml:space="preserve"> </w:t>
      </w:r>
      <w:r>
        <w:rPr>
          <w:sz w:val="24"/>
        </w:rPr>
        <w:t>all of FSMC’s personnel in connection with the</w:t>
      </w:r>
      <w:r>
        <w:rPr>
          <w:spacing w:val="-10"/>
          <w:sz w:val="24"/>
        </w:rPr>
        <w:t xml:space="preserve"> </w:t>
      </w:r>
      <w:r>
        <w:rPr>
          <w:sz w:val="24"/>
        </w:rPr>
        <w:t>Agreement.</w:t>
      </w:r>
    </w:p>
    <w:p w14:paraId="1813E804" w14:textId="77777777" w:rsidR="0033013E" w:rsidRDefault="0033013E">
      <w:pPr>
        <w:pStyle w:val="BodyText"/>
        <w:rPr>
          <w:sz w:val="26"/>
        </w:rPr>
      </w:pPr>
    </w:p>
    <w:p w14:paraId="4EB89574" w14:textId="77777777" w:rsidR="0033013E" w:rsidRDefault="006B5D4E">
      <w:pPr>
        <w:pStyle w:val="Heading1"/>
        <w:spacing w:before="217"/>
        <w:ind w:left="3154" w:right="2873"/>
        <w:jc w:val="center"/>
      </w:pPr>
      <w:r>
        <w:t>Table A</w:t>
      </w:r>
    </w:p>
    <w:p w14:paraId="1A4A5F3B" w14:textId="77777777" w:rsidR="0033013E" w:rsidRDefault="0033013E">
      <w:pPr>
        <w:pStyle w:val="BodyText"/>
        <w:spacing w:before="11"/>
        <w:rPr>
          <w:b/>
          <w:sz w:val="23"/>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101"/>
        <w:gridCol w:w="1380"/>
        <w:gridCol w:w="1232"/>
        <w:gridCol w:w="1140"/>
        <w:gridCol w:w="1006"/>
        <w:gridCol w:w="1229"/>
      </w:tblGrid>
      <w:tr w:rsidR="0033013E" w14:paraId="171CCB66" w14:textId="77777777">
        <w:trPr>
          <w:trHeight w:val="1034"/>
        </w:trPr>
        <w:tc>
          <w:tcPr>
            <w:tcW w:w="2655" w:type="dxa"/>
            <w:shd w:val="clear" w:color="auto" w:fill="BEBEBE"/>
          </w:tcPr>
          <w:p w14:paraId="323416FA" w14:textId="77777777" w:rsidR="0033013E" w:rsidRDefault="0033013E">
            <w:pPr>
              <w:pStyle w:val="TableParagraph"/>
              <w:rPr>
                <w:b/>
                <w:sz w:val="20"/>
              </w:rPr>
            </w:pPr>
          </w:p>
          <w:p w14:paraId="136245AC" w14:textId="77777777" w:rsidR="0033013E" w:rsidRDefault="0033013E">
            <w:pPr>
              <w:pStyle w:val="TableParagraph"/>
              <w:rPr>
                <w:b/>
                <w:sz w:val="16"/>
              </w:rPr>
            </w:pPr>
          </w:p>
          <w:p w14:paraId="3C178A96" w14:textId="77777777" w:rsidR="0033013E" w:rsidRDefault="006B5D4E">
            <w:pPr>
              <w:pStyle w:val="TableParagraph"/>
              <w:ind w:left="756"/>
              <w:rPr>
                <w:b/>
                <w:sz w:val="18"/>
              </w:rPr>
            </w:pPr>
            <w:r>
              <w:rPr>
                <w:b/>
                <w:sz w:val="18"/>
              </w:rPr>
              <w:t>School Name</w:t>
            </w:r>
          </w:p>
        </w:tc>
        <w:tc>
          <w:tcPr>
            <w:tcW w:w="2101" w:type="dxa"/>
            <w:shd w:val="clear" w:color="auto" w:fill="BEBEBE"/>
          </w:tcPr>
          <w:p w14:paraId="6E2C71AF" w14:textId="77777777" w:rsidR="0033013E" w:rsidRDefault="0033013E">
            <w:pPr>
              <w:pStyle w:val="TableParagraph"/>
              <w:rPr>
                <w:b/>
                <w:sz w:val="20"/>
              </w:rPr>
            </w:pPr>
          </w:p>
          <w:p w14:paraId="3A123492" w14:textId="77777777" w:rsidR="0033013E" w:rsidRDefault="0033013E">
            <w:pPr>
              <w:pStyle w:val="TableParagraph"/>
              <w:rPr>
                <w:b/>
                <w:sz w:val="16"/>
              </w:rPr>
            </w:pPr>
          </w:p>
          <w:p w14:paraId="67779164" w14:textId="77777777" w:rsidR="0033013E" w:rsidRDefault="006B5D4E">
            <w:pPr>
              <w:pStyle w:val="TableParagraph"/>
              <w:ind w:left="690"/>
              <w:rPr>
                <w:b/>
                <w:sz w:val="18"/>
              </w:rPr>
            </w:pPr>
            <w:r>
              <w:rPr>
                <w:b/>
                <w:sz w:val="18"/>
              </w:rPr>
              <w:t>Address</w:t>
            </w:r>
          </w:p>
        </w:tc>
        <w:tc>
          <w:tcPr>
            <w:tcW w:w="1380" w:type="dxa"/>
            <w:shd w:val="clear" w:color="auto" w:fill="BEBEBE"/>
          </w:tcPr>
          <w:p w14:paraId="711186B0" w14:textId="77777777" w:rsidR="0033013E" w:rsidRDefault="0033013E">
            <w:pPr>
              <w:pStyle w:val="TableParagraph"/>
              <w:rPr>
                <w:b/>
                <w:sz w:val="20"/>
              </w:rPr>
            </w:pPr>
          </w:p>
          <w:p w14:paraId="4868F437" w14:textId="77777777" w:rsidR="0033013E" w:rsidRDefault="0033013E">
            <w:pPr>
              <w:pStyle w:val="TableParagraph"/>
              <w:rPr>
                <w:b/>
                <w:sz w:val="16"/>
              </w:rPr>
            </w:pPr>
          </w:p>
          <w:p w14:paraId="7D6DB991" w14:textId="77777777" w:rsidR="0033013E" w:rsidRDefault="006B5D4E">
            <w:pPr>
              <w:pStyle w:val="TableParagraph"/>
              <w:ind w:left="121" w:right="107"/>
              <w:jc w:val="center"/>
              <w:rPr>
                <w:b/>
                <w:sz w:val="18"/>
              </w:rPr>
            </w:pPr>
            <w:r>
              <w:rPr>
                <w:b/>
                <w:sz w:val="18"/>
              </w:rPr>
              <w:t>Phone</w:t>
            </w:r>
          </w:p>
        </w:tc>
        <w:tc>
          <w:tcPr>
            <w:tcW w:w="1232" w:type="dxa"/>
            <w:shd w:val="clear" w:color="auto" w:fill="BEBEBE"/>
          </w:tcPr>
          <w:p w14:paraId="7574FCD6" w14:textId="77777777" w:rsidR="0033013E" w:rsidRDefault="006B5D4E">
            <w:pPr>
              <w:pStyle w:val="TableParagraph"/>
              <w:ind w:left="146" w:right="131" w:firstLine="1"/>
              <w:jc w:val="center"/>
              <w:rPr>
                <w:b/>
                <w:sz w:val="18"/>
              </w:rPr>
            </w:pPr>
            <w:r>
              <w:rPr>
                <w:b/>
                <w:sz w:val="18"/>
              </w:rPr>
              <w:t>Census Day Enrollment (Oct 19)*</w:t>
            </w:r>
          </w:p>
        </w:tc>
        <w:tc>
          <w:tcPr>
            <w:tcW w:w="1140" w:type="dxa"/>
            <w:shd w:val="clear" w:color="auto" w:fill="BEBEBE"/>
          </w:tcPr>
          <w:p w14:paraId="2414A60A" w14:textId="77777777" w:rsidR="0033013E" w:rsidRDefault="006B5D4E">
            <w:pPr>
              <w:pStyle w:val="TableParagraph"/>
              <w:ind w:left="133" w:right="122" w:hanging="3"/>
              <w:jc w:val="center"/>
              <w:rPr>
                <w:b/>
                <w:sz w:val="18"/>
              </w:rPr>
            </w:pPr>
            <w:r>
              <w:rPr>
                <w:b/>
                <w:sz w:val="18"/>
              </w:rPr>
              <w:t>Avg Daily Lunch Participati on</w:t>
            </w:r>
          </w:p>
          <w:p w14:paraId="473290B2" w14:textId="77777777" w:rsidR="0033013E" w:rsidRDefault="006B5D4E">
            <w:pPr>
              <w:pStyle w:val="TableParagraph"/>
              <w:spacing w:line="187" w:lineRule="exact"/>
              <w:ind w:left="104" w:right="94"/>
              <w:jc w:val="center"/>
              <w:rPr>
                <w:b/>
                <w:sz w:val="18"/>
              </w:rPr>
            </w:pPr>
            <w:r>
              <w:rPr>
                <w:b/>
                <w:sz w:val="18"/>
              </w:rPr>
              <w:t>(SY19-20)*</w:t>
            </w:r>
          </w:p>
        </w:tc>
        <w:tc>
          <w:tcPr>
            <w:tcW w:w="1006" w:type="dxa"/>
            <w:shd w:val="clear" w:color="auto" w:fill="BEBEBE"/>
          </w:tcPr>
          <w:p w14:paraId="79E5C5F1" w14:textId="77777777" w:rsidR="0033013E" w:rsidRDefault="006B5D4E">
            <w:pPr>
              <w:pStyle w:val="TableParagraph"/>
              <w:ind w:left="125" w:right="117"/>
              <w:jc w:val="center"/>
              <w:rPr>
                <w:b/>
                <w:sz w:val="18"/>
              </w:rPr>
            </w:pPr>
            <w:r>
              <w:rPr>
                <w:b/>
                <w:sz w:val="18"/>
              </w:rPr>
              <w:t>FRPM % (SY 19- 20)*</w:t>
            </w:r>
          </w:p>
        </w:tc>
        <w:tc>
          <w:tcPr>
            <w:tcW w:w="1229" w:type="dxa"/>
            <w:shd w:val="clear" w:color="auto" w:fill="BEBEBE"/>
          </w:tcPr>
          <w:p w14:paraId="7EE7A11D" w14:textId="77777777" w:rsidR="0033013E" w:rsidRDefault="006B5D4E">
            <w:pPr>
              <w:pStyle w:val="TableParagraph"/>
              <w:ind w:left="198" w:right="188" w:firstLine="1"/>
              <w:jc w:val="center"/>
              <w:rPr>
                <w:b/>
                <w:sz w:val="18"/>
              </w:rPr>
            </w:pPr>
            <w:r>
              <w:rPr>
                <w:b/>
                <w:sz w:val="18"/>
              </w:rPr>
              <w:t>Total # Server/ POS Staff Needed</w:t>
            </w:r>
          </w:p>
        </w:tc>
      </w:tr>
      <w:tr w:rsidR="0033013E" w14:paraId="76785EF7" w14:textId="77777777">
        <w:trPr>
          <w:trHeight w:val="753"/>
        </w:trPr>
        <w:tc>
          <w:tcPr>
            <w:tcW w:w="2655" w:type="dxa"/>
          </w:tcPr>
          <w:p w14:paraId="46B3D741" w14:textId="77777777" w:rsidR="0033013E" w:rsidRDefault="006B5D4E">
            <w:pPr>
              <w:pStyle w:val="TableParagraph"/>
              <w:spacing w:before="101"/>
              <w:ind w:left="100" w:right="186"/>
              <w:rPr>
                <w:sz w:val="16"/>
              </w:rPr>
            </w:pPr>
            <w:r>
              <w:rPr>
                <w:sz w:val="16"/>
              </w:rPr>
              <w:t>Citizens of the World Charter School Hollywood (Grades TK-5)</w:t>
            </w:r>
          </w:p>
        </w:tc>
        <w:tc>
          <w:tcPr>
            <w:tcW w:w="2101" w:type="dxa"/>
          </w:tcPr>
          <w:p w14:paraId="7C55B239" w14:textId="77777777" w:rsidR="0033013E" w:rsidRDefault="0033013E">
            <w:pPr>
              <w:pStyle w:val="TableParagraph"/>
              <w:spacing w:before="8"/>
              <w:rPr>
                <w:b/>
                <w:sz w:val="16"/>
              </w:rPr>
            </w:pPr>
          </w:p>
          <w:p w14:paraId="7EA33E32" w14:textId="77777777" w:rsidR="0033013E" w:rsidRDefault="006B5D4E">
            <w:pPr>
              <w:pStyle w:val="TableParagraph"/>
              <w:spacing w:before="1"/>
              <w:ind w:left="117" w:right="157"/>
              <w:rPr>
                <w:sz w:val="16"/>
              </w:rPr>
            </w:pPr>
            <w:r>
              <w:rPr>
                <w:sz w:val="16"/>
              </w:rPr>
              <w:t>1316 North Bronson Ave. Los Angeles, CA 90028</w:t>
            </w:r>
          </w:p>
        </w:tc>
        <w:tc>
          <w:tcPr>
            <w:tcW w:w="1380" w:type="dxa"/>
          </w:tcPr>
          <w:p w14:paraId="5796105B" w14:textId="77777777" w:rsidR="0033013E" w:rsidRDefault="0033013E">
            <w:pPr>
              <w:pStyle w:val="TableParagraph"/>
              <w:spacing w:before="8"/>
              <w:rPr>
                <w:b/>
                <w:sz w:val="24"/>
              </w:rPr>
            </w:pPr>
          </w:p>
          <w:p w14:paraId="32FE4734" w14:textId="77777777" w:rsidR="0033013E" w:rsidRDefault="006B5D4E">
            <w:pPr>
              <w:pStyle w:val="TableParagraph"/>
              <w:ind w:left="121" w:right="113"/>
              <w:jc w:val="center"/>
              <w:rPr>
                <w:sz w:val="16"/>
              </w:rPr>
            </w:pPr>
            <w:r>
              <w:rPr>
                <w:sz w:val="16"/>
              </w:rPr>
              <w:t>(323) 464-4292</w:t>
            </w:r>
          </w:p>
        </w:tc>
        <w:tc>
          <w:tcPr>
            <w:tcW w:w="1232" w:type="dxa"/>
          </w:tcPr>
          <w:p w14:paraId="5FFE6F0E" w14:textId="77777777" w:rsidR="0033013E" w:rsidRDefault="006B5D4E">
            <w:pPr>
              <w:pStyle w:val="TableParagraph"/>
              <w:spacing w:before="101"/>
              <w:ind w:left="241" w:right="228"/>
              <w:jc w:val="center"/>
              <w:rPr>
                <w:sz w:val="16"/>
              </w:rPr>
            </w:pPr>
            <w:r>
              <w:rPr>
                <w:sz w:val="16"/>
              </w:rPr>
              <w:t>495</w:t>
            </w:r>
          </w:p>
        </w:tc>
        <w:tc>
          <w:tcPr>
            <w:tcW w:w="1140" w:type="dxa"/>
          </w:tcPr>
          <w:p w14:paraId="3EF74BC5" w14:textId="77777777" w:rsidR="0033013E" w:rsidRDefault="006B5D4E">
            <w:pPr>
              <w:pStyle w:val="TableParagraph"/>
              <w:spacing w:before="101"/>
              <w:ind w:right="377"/>
              <w:jc w:val="right"/>
              <w:rPr>
                <w:sz w:val="16"/>
              </w:rPr>
            </w:pPr>
            <w:r>
              <w:rPr>
                <w:sz w:val="16"/>
              </w:rPr>
              <w:t>33%</w:t>
            </w:r>
          </w:p>
        </w:tc>
        <w:tc>
          <w:tcPr>
            <w:tcW w:w="1006" w:type="dxa"/>
          </w:tcPr>
          <w:p w14:paraId="30229CAF" w14:textId="77777777" w:rsidR="0033013E" w:rsidRDefault="006B5D4E">
            <w:pPr>
              <w:pStyle w:val="TableParagraph"/>
              <w:spacing w:before="101"/>
              <w:ind w:left="125" w:right="118"/>
              <w:jc w:val="center"/>
              <w:rPr>
                <w:sz w:val="16"/>
              </w:rPr>
            </w:pPr>
            <w:r>
              <w:rPr>
                <w:sz w:val="16"/>
              </w:rPr>
              <w:t>43%</w:t>
            </w:r>
          </w:p>
        </w:tc>
        <w:tc>
          <w:tcPr>
            <w:tcW w:w="1229" w:type="dxa"/>
          </w:tcPr>
          <w:p w14:paraId="3AE1B06E" w14:textId="77777777" w:rsidR="0033013E" w:rsidRDefault="006B5D4E">
            <w:pPr>
              <w:pStyle w:val="TableParagraph"/>
              <w:spacing w:before="101"/>
              <w:ind w:left="114" w:right="507"/>
              <w:rPr>
                <w:sz w:val="16"/>
              </w:rPr>
            </w:pPr>
            <w:r>
              <w:rPr>
                <w:sz w:val="16"/>
              </w:rPr>
              <w:t>1 server</w:t>
            </w:r>
            <w:r>
              <w:rPr>
                <w:sz w:val="16"/>
                <w:u w:val="single"/>
              </w:rPr>
              <w:t xml:space="preserve"> 1 POS</w:t>
            </w:r>
          </w:p>
          <w:p w14:paraId="7F3A310B" w14:textId="77777777" w:rsidR="0033013E" w:rsidRDefault="006B5D4E">
            <w:pPr>
              <w:pStyle w:val="TableParagraph"/>
              <w:spacing w:line="183" w:lineRule="exact"/>
              <w:ind w:left="114"/>
              <w:rPr>
                <w:b/>
                <w:sz w:val="16"/>
              </w:rPr>
            </w:pPr>
            <w:r>
              <w:rPr>
                <w:b/>
                <w:sz w:val="16"/>
              </w:rPr>
              <w:t>Total: 2</w:t>
            </w:r>
          </w:p>
        </w:tc>
      </w:tr>
      <w:tr w:rsidR="0033013E" w14:paraId="228FD83A" w14:textId="77777777">
        <w:trPr>
          <w:trHeight w:val="750"/>
        </w:trPr>
        <w:tc>
          <w:tcPr>
            <w:tcW w:w="2655" w:type="dxa"/>
          </w:tcPr>
          <w:p w14:paraId="02E02032" w14:textId="77777777" w:rsidR="0033013E" w:rsidRDefault="006B5D4E">
            <w:pPr>
              <w:pStyle w:val="TableParagraph"/>
              <w:spacing w:before="99"/>
              <w:ind w:left="100" w:right="132"/>
              <w:rPr>
                <w:sz w:val="16"/>
              </w:rPr>
            </w:pPr>
            <w:r>
              <w:rPr>
                <w:sz w:val="16"/>
              </w:rPr>
              <w:t>Citizens of the World Charter School Silver Lake (Grades TK-5)</w:t>
            </w:r>
          </w:p>
        </w:tc>
        <w:tc>
          <w:tcPr>
            <w:tcW w:w="2101" w:type="dxa"/>
          </w:tcPr>
          <w:p w14:paraId="6B3FD862" w14:textId="77777777" w:rsidR="0033013E" w:rsidRDefault="0033013E">
            <w:pPr>
              <w:pStyle w:val="TableParagraph"/>
              <w:spacing w:before="8"/>
              <w:rPr>
                <w:b/>
                <w:sz w:val="16"/>
              </w:rPr>
            </w:pPr>
          </w:p>
          <w:p w14:paraId="0B5D069E" w14:textId="77777777" w:rsidR="0033013E" w:rsidRDefault="006B5D4E">
            <w:pPr>
              <w:pStyle w:val="TableParagraph"/>
              <w:spacing w:before="1"/>
              <w:ind w:left="117" w:right="289"/>
              <w:rPr>
                <w:sz w:val="16"/>
              </w:rPr>
            </w:pPr>
            <w:r>
              <w:rPr>
                <w:sz w:val="16"/>
              </w:rPr>
              <w:t>110 N Coronado St. Los Angeles, CA</w:t>
            </w:r>
            <w:r>
              <w:rPr>
                <w:spacing w:val="3"/>
                <w:sz w:val="16"/>
              </w:rPr>
              <w:t xml:space="preserve"> </w:t>
            </w:r>
            <w:r>
              <w:rPr>
                <w:spacing w:val="-4"/>
                <w:sz w:val="16"/>
              </w:rPr>
              <w:t>90026</w:t>
            </w:r>
          </w:p>
        </w:tc>
        <w:tc>
          <w:tcPr>
            <w:tcW w:w="1380" w:type="dxa"/>
          </w:tcPr>
          <w:p w14:paraId="0AD38BE1" w14:textId="77777777" w:rsidR="0033013E" w:rsidRDefault="0033013E">
            <w:pPr>
              <w:pStyle w:val="TableParagraph"/>
              <w:spacing w:before="8"/>
              <w:rPr>
                <w:b/>
                <w:sz w:val="24"/>
              </w:rPr>
            </w:pPr>
          </w:p>
          <w:p w14:paraId="70A9FE38" w14:textId="77777777" w:rsidR="0033013E" w:rsidRDefault="006B5D4E">
            <w:pPr>
              <w:pStyle w:val="TableParagraph"/>
              <w:ind w:left="121" w:right="113"/>
              <w:jc w:val="center"/>
              <w:rPr>
                <w:sz w:val="16"/>
              </w:rPr>
            </w:pPr>
            <w:r>
              <w:rPr>
                <w:sz w:val="16"/>
              </w:rPr>
              <w:t>(323) 462-2840</w:t>
            </w:r>
          </w:p>
        </w:tc>
        <w:tc>
          <w:tcPr>
            <w:tcW w:w="1232" w:type="dxa"/>
          </w:tcPr>
          <w:p w14:paraId="448A8F1F" w14:textId="77777777" w:rsidR="0033013E" w:rsidRDefault="006B5D4E">
            <w:pPr>
              <w:pStyle w:val="TableParagraph"/>
              <w:spacing w:before="99"/>
              <w:ind w:left="241" w:right="228"/>
              <w:jc w:val="center"/>
              <w:rPr>
                <w:sz w:val="16"/>
              </w:rPr>
            </w:pPr>
            <w:r>
              <w:rPr>
                <w:sz w:val="16"/>
              </w:rPr>
              <w:t>624</w:t>
            </w:r>
          </w:p>
        </w:tc>
        <w:tc>
          <w:tcPr>
            <w:tcW w:w="1140" w:type="dxa"/>
          </w:tcPr>
          <w:p w14:paraId="12A17DF1" w14:textId="77777777" w:rsidR="0033013E" w:rsidRDefault="006B5D4E">
            <w:pPr>
              <w:pStyle w:val="TableParagraph"/>
              <w:spacing w:before="99"/>
              <w:ind w:right="398"/>
              <w:jc w:val="right"/>
              <w:rPr>
                <w:sz w:val="16"/>
              </w:rPr>
            </w:pPr>
            <w:r>
              <w:rPr>
                <w:sz w:val="16"/>
              </w:rPr>
              <w:t>38%</w:t>
            </w:r>
          </w:p>
        </w:tc>
        <w:tc>
          <w:tcPr>
            <w:tcW w:w="1006" w:type="dxa"/>
          </w:tcPr>
          <w:p w14:paraId="58694CAF" w14:textId="77777777" w:rsidR="0033013E" w:rsidRDefault="006B5D4E">
            <w:pPr>
              <w:pStyle w:val="TableParagraph"/>
              <w:spacing w:before="99"/>
              <w:ind w:left="125" w:right="118"/>
              <w:jc w:val="center"/>
              <w:rPr>
                <w:sz w:val="16"/>
              </w:rPr>
            </w:pPr>
            <w:r>
              <w:rPr>
                <w:sz w:val="16"/>
              </w:rPr>
              <w:t>49%</w:t>
            </w:r>
          </w:p>
        </w:tc>
        <w:tc>
          <w:tcPr>
            <w:tcW w:w="1229" w:type="dxa"/>
          </w:tcPr>
          <w:p w14:paraId="5AAFB003" w14:textId="77777777" w:rsidR="0033013E" w:rsidRDefault="006B5D4E">
            <w:pPr>
              <w:pStyle w:val="TableParagraph"/>
              <w:spacing w:before="99"/>
              <w:ind w:left="114" w:right="507"/>
              <w:rPr>
                <w:sz w:val="16"/>
              </w:rPr>
            </w:pPr>
            <w:r>
              <w:rPr>
                <w:sz w:val="16"/>
              </w:rPr>
              <w:t>1 server</w:t>
            </w:r>
            <w:r>
              <w:rPr>
                <w:sz w:val="16"/>
                <w:u w:val="single"/>
              </w:rPr>
              <w:t xml:space="preserve"> 1 POS</w:t>
            </w:r>
          </w:p>
          <w:p w14:paraId="21004626" w14:textId="77777777" w:rsidR="0033013E" w:rsidRDefault="006B5D4E">
            <w:pPr>
              <w:pStyle w:val="TableParagraph"/>
              <w:spacing w:before="2"/>
              <w:ind w:left="114"/>
              <w:rPr>
                <w:b/>
                <w:sz w:val="16"/>
              </w:rPr>
            </w:pPr>
            <w:r>
              <w:rPr>
                <w:b/>
                <w:sz w:val="16"/>
              </w:rPr>
              <w:t>Total: 2</w:t>
            </w:r>
          </w:p>
        </w:tc>
      </w:tr>
      <w:tr w:rsidR="0033013E" w14:paraId="36EDABB3" w14:textId="77777777">
        <w:trPr>
          <w:trHeight w:val="753"/>
        </w:trPr>
        <w:tc>
          <w:tcPr>
            <w:tcW w:w="2655" w:type="dxa"/>
          </w:tcPr>
          <w:p w14:paraId="0366FA4C" w14:textId="77777777" w:rsidR="0033013E" w:rsidRDefault="006B5D4E">
            <w:pPr>
              <w:pStyle w:val="TableParagraph"/>
              <w:spacing w:before="101"/>
              <w:ind w:left="100" w:right="248"/>
              <w:rPr>
                <w:sz w:val="16"/>
              </w:rPr>
            </w:pPr>
            <w:r>
              <w:rPr>
                <w:sz w:val="16"/>
              </w:rPr>
              <w:t>Citizens of the World Charter School Silver Lake (Grades 6-8)</w:t>
            </w:r>
          </w:p>
        </w:tc>
        <w:tc>
          <w:tcPr>
            <w:tcW w:w="2101" w:type="dxa"/>
          </w:tcPr>
          <w:p w14:paraId="209CE531" w14:textId="77777777" w:rsidR="0033013E" w:rsidRDefault="0033013E">
            <w:pPr>
              <w:pStyle w:val="TableParagraph"/>
              <w:spacing w:before="8"/>
              <w:rPr>
                <w:b/>
                <w:sz w:val="16"/>
              </w:rPr>
            </w:pPr>
          </w:p>
          <w:p w14:paraId="3E114964" w14:textId="77777777" w:rsidR="0033013E" w:rsidRDefault="006B5D4E">
            <w:pPr>
              <w:pStyle w:val="TableParagraph"/>
              <w:spacing w:before="1"/>
              <w:ind w:left="117" w:right="275"/>
              <w:rPr>
                <w:sz w:val="16"/>
              </w:rPr>
            </w:pPr>
            <w:r>
              <w:rPr>
                <w:sz w:val="16"/>
              </w:rPr>
              <w:t>152 N Vermont Ave. Los Angeles, CA 90004</w:t>
            </w:r>
          </w:p>
        </w:tc>
        <w:tc>
          <w:tcPr>
            <w:tcW w:w="1380" w:type="dxa"/>
          </w:tcPr>
          <w:p w14:paraId="38394AD5" w14:textId="77777777" w:rsidR="0033013E" w:rsidRDefault="0033013E">
            <w:pPr>
              <w:pStyle w:val="TableParagraph"/>
              <w:spacing w:before="8"/>
              <w:rPr>
                <w:b/>
                <w:sz w:val="24"/>
              </w:rPr>
            </w:pPr>
          </w:p>
          <w:p w14:paraId="08F8AE7D" w14:textId="77777777" w:rsidR="0033013E" w:rsidRDefault="006B5D4E">
            <w:pPr>
              <w:pStyle w:val="TableParagraph"/>
              <w:ind w:left="121" w:right="113"/>
              <w:jc w:val="center"/>
              <w:rPr>
                <w:sz w:val="16"/>
              </w:rPr>
            </w:pPr>
            <w:r>
              <w:rPr>
                <w:sz w:val="16"/>
              </w:rPr>
              <w:t>(213) 784-3519</w:t>
            </w:r>
          </w:p>
        </w:tc>
        <w:tc>
          <w:tcPr>
            <w:tcW w:w="1232" w:type="dxa"/>
          </w:tcPr>
          <w:p w14:paraId="474AB479" w14:textId="77777777" w:rsidR="0033013E" w:rsidRDefault="006B5D4E">
            <w:pPr>
              <w:pStyle w:val="TableParagraph"/>
              <w:spacing w:before="101"/>
              <w:ind w:left="241" w:right="228"/>
              <w:jc w:val="center"/>
              <w:rPr>
                <w:sz w:val="16"/>
              </w:rPr>
            </w:pPr>
            <w:r>
              <w:rPr>
                <w:sz w:val="16"/>
              </w:rPr>
              <w:t>248</w:t>
            </w:r>
          </w:p>
        </w:tc>
        <w:tc>
          <w:tcPr>
            <w:tcW w:w="1140" w:type="dxa"/>
          </w:tcPr>
          <w:p w14:paraId="17FA4F3D" w14:textId="77777777" w:rsidR="0033013E" w:rsidRDefault="006B5D4E">
            <w:pPr>
              <w:pStyle w:val="TableParagraph"/>
              <w:spacing w:before="101"/>
              <w:ind w:right="398"/>
              <w:jc w:val="right"/>
              <w:rPr>
                <w:sz w:val="16"/>
              </w:rPr>
            </w:pPr>
            <w:r>
              <w:rPr>
                <w:sz w:val="16"/>
              </w:rPr>
              <w:t>18%</w:t>
            </w:r>
          </w:p>
        </w:tc>
        <w:tc>
          <w:tcPr>
            <w:tcW w:w="1006" w:type="dxa"/>
          </w:tcPr>
          <w:p w14:paraId="78BEA35C" w14:textId="77777777" w:rsidR="0033013E" w:rsidRDefault="006B5D4E">
            <w:pPr>
              <w:pStyle w:val="TableParagraph"/>
              <w:spacing w:before="101"/>
              <w:ind w:left="125" w:right="118"/>
              <w:jc w:val="center"/>
              <w:rPr>
                <w:sz w:val="16"/>
              </w:rPr>
            </w:pPr>
            <w:r>
              <w:rPr>
                <w:sz w:val="16"/>
              </w:rPr>
              <w:t>46%</w:t>
            </w:r>
          </w:p>
        </w:tc>
        <w:tc>
          <w:tcPr>
            <w:tcW w:w="1229" w:type="dxa"/>
          </w:tcPr>
          <w:p w14:paraId="448DF636" w14:textId="77777777" w:rsidR="0033013E" w:rsidRDefault="006B5D4E">
            <w:pPr>
              <w:pStyle w:val="TableParagraph"/>
              <w:spacing w:before="101"/>
              <w:ind w:left="114" w:right="369"/>
              <w:rPr>
                <w:sz w:val="16"/>
              </w:rPr>
            </w:pPr>
            <w:r>
              <w:rPr>
                <w:sz w:val="16"/>
              </w:rPr>
              <w:t>1 server +</w:t>
            </w:r>
            <w:r>
              <w:rPr>
                <w:sz w:val="16"/>
                <w:u w:val="single"/>
              </w:rPr>
              <w:t xml:space="preserve"> POS</w:t>
            </w:r>
          </w:p>
          <w:p w14:paraId="152B3DC7" w14:textId="77777777" w:rsidR="0033013E" w:rsidRDefault="006B5D4E">
            <w:pPr>
              <w:pStyle w:val="TableParagraph"/>
              <w:spacing w:line="183" w:lineRule="exact"/>
              <w:ind w:left="114"/>
              <w:rPr>
                <w:b/>
                <w:sz w:val="16"/>
              </w:rPr>
            </w:pPr>
            <w:r>
              <w:rPr>
                <w:b/>
                <w:sz w:val="16"/>
              </w:rPr>
              <w:t>Total: 1</w:t>
            </w:r>
          </w:p>
        </w:tc>
      </w:tr>
      <w:tr w:rsidR="0033013E" w14:paraId="5C5F1ED0" w14:textId="77777777">
        <w:trPr>
          <w:trHeight w:val="751"/>
        </w:trPr>
        <w:tc>
          <w:tcPr>
            <w:tcW w:w="2655" w:type="dxa"/>
          </w:tcPr>
          <w:p w14:paraId="56E0B28A" w14:textId="77777777" w:rsidR="0033013E" w:rsidRDefault="006B5D4E">
            <w:pPr>
              <w:pStyle w:val="TableParagraph"/>
              <w:spacing w:before="99"/>
              <w:ind w:left="100" w:right="248"/>
              <w:rPr>
                <w:sz w:val="16"/>
              </w:rPr>
            </w:pPr>
            <w:r>
              <w:rPr>
                <w:sz w:val="16"/>
              </w:rPr>
              <w:t>Citizens of the World Charter School Mar Vista (Grades TK-4)</w:t>
            </w:r>
          </w:p>
        </w:tc>
        <w:tc>
          <w:tcPr>
            <w:tcW w:w="2101" w:type="dxa"/>
          </w:tcPr>
          <w:p w14:paraId="052E4109" w14:textId="77777777" w:rsidR="0033013E" w:rsidRDefault="0033013E">
            <w:pPr>
              <w:pStyle w:val="TableParagraph"/>
              <w:spacing w:before="9"/>
              <w:rPr>
                <w:b/>
                <w:sz w:val="16"/>
              </w:rPr>
            </w:pPr>
          </w:p>
          <w:p w14:paraId="5A81B522" w14:textId="77777777" w:rsidR="0033013E" w:rsidRDefault="006B5D4E">
            <w:pPr>
              <w:pStyle w:val="TableParagraph"/>
              <w:ind w:left="117" w:right="272"/>
              <w:rPr>
                <w:sz w:val="16"/>
              </w:rPr>
            </w:pPr>
            <w:r>
              <w:rPr>
                <w:sz w:val="16"/>
              </w:rPr>
              <w:t>11561 Gateway Blvd. Los Angeles, CA 90064</w:t>
            </w:r>
          </w:p>
        </w:tc>
        <w:tc>
          <w:tcPr>
            <w:tcW w:w="1380" w:type="dxa"/>
          </w:tcPr>
          <w:p w14:paraId="3D0EC267" w14:textId="77777777" w:rsidR="0033013E" w:rsidRDefault="0033013E">
            <w:pPr>
              <w:pStyle w:val="TableParagraph"/>
              <w:spacing w:before="8"/>
              <w:rPr>
                <w:b/>
                <w:sz w:val="24"/>
              </w:rPr>
            </w:pPr>
          </w:p>
          <w:p w14:paraId="7A44B637" w14:textId="77777777" w:rsidR="0033013E" w:rsidRDefault="006B5D4E">
            <w:pPr>
              <w:pStyle w:val="TableParagraph"/>
              <w:ind w:left="121" w:right="113"/>
              <w:jc w:val="center"/>
              <w:rPr>
                <w:sz w:val="16"/>
              </w:rPr>
            </w:pPr>
            <w:r>
              <w:rPr>
                <w:sz w:val="16"/>
              </w:rPr>
              <w:t>(424) 248-0544</w:t>
            </w:r>
          </w:p>
        </w:tc>
        <w:tc>
          <w:tcPr>
            <w:tcW w:w="1232" w:type="dxa"/>
          </w:tcPr>
          <w:p w14:paraId="390F6327" w14:textId="77777777" w:rsidR="0033013E" w:rsidRDefault="006B5D4E">
            <w:pPr>
              <w:pStyle w:val="TableParagraph"/>
              <w:spacing w:before="99"/>
              <w:ind w:left="241" w:right="228"/>
              <w:jc w:val="center"/>
              <w:rPr>
                <w:sz w:val="16"/>
              </w:rPr>
            </w:pPr>
            <w:r>
              <w:rPr>
                <w:sz w:val="16"/>
              </w:rPr>
              <w:t>454</w:t>
            </w:r>
          </w:p>
        </w:tc>
        <w:tc>
          <w:tcPr>
            <w:tcW w:w="1140" w:type="dxa"/>
          </w:tcPr>
          <w:p w14:paraId="1E5B9CB9" w14:textId="77777777" w:rsidR="0033013E" w:rsidRDefault="006B5D4E">
            <w:pPr>
              <w:pStyle w:val="TableParagraph"/>
              <w:spacing w:before="99"/>
              <w:ind w:right="398"/>
              <w:jc w:val="right"/>
              <w:rPr>
                <w:sz w:val="16"/>
              </w:rPr>
            </w:pPr>
            <w:r>
              <w:rPr>
                <w:sz w:val="16"/>
              </w:rPr>
              <w:t>25%</w:t>
            </w:r>
          </w:p>
        </w:tc>
        <w:tc>
          <w:tcPr>
            <w:tcW w:w="1006" w:type="dxa"/>
          </w:tcPr>
          <w:p w14:paraId="3B98189C" w14:textId="77777777" w:rsidR="0033013E" w:rsidRDefault="006B5D4E">
            <w:pPr>
              <w:pStyle w:val="TableParagraph"/>
              <w:spacing w:before="99"/>
              <w:ind w:left="125" w:right="118"/>
              <w:jc w:val="center"/>
              <w:rPr>
                <w:sz w:val="16"/>
              </w:rPr>
            </w:pPr>
            <w:r>
              <w:rPr>
                <w:sz w:val="16"/>
              </w:rPr>
              <w:t>35%</w:t>
            </w:r>
          </w:p>
        </w:tc>
        <w:tc>
          <w:tcPr>
            <w:tcW w:w="1229" w:type="dxa"/>
          </w:tcPr>
          <w:p w14:paraId="54F4E360" w14:textId="77777777" w:rsidR="0033013E" w:rsidRDefault="006B5D4E">
            <w:pPr>
              <w:pStyle w:val="TableParagraph"/>
              <w:spacing w:before="99"/>
              <w:ind w:left="114" w:right="369"/>
              <w:rPr>
                <w:sz w:val="16"/>
              </w:rPr>
            </w:pPr>
            <w:r>
              <w:rPr>
                <w:sz w:val="16"/>
              </w:rPr>
              <w:t>1 server +</w:t>
            </w:r>
            <w:r>
              <w:rPr>
                <w:sz w:val="16"/>
                <w:u w:val="single"/>
              </w:rPr>
              <w:t xml:space="preserve"> POS</w:t>
            </w:r>
          </w:p>
          <w:p w14:paraId="51C3B762" w14:textId="77777777" w:rsidR="0033013E" w:rsidRDefault="006B5D4E">
            <w:pPr>
              <w:pStyle w:val="TableParagraph"/>
              <w:spacing w:before="2"/>
              <w:ind w:left="114"/>
              <w:rPr>
                <w:b/>
                <w:sz w:val="16"/>
              </w:rPr>
            </w:pPr>
            <w:r>
              <w:rPr>
                <w:b/>
                <w:sz w:val="16"/>
              </w:rPr>
              <w:t>Total: 1</w:t>
            </w:r>
          </w:p>
        </w:tc>
      </w:tr>
      <w:tr w:rsidR="0033013E" w14:paraId="139EC139" w14:textId="77777777">
        <w:trPr>
          <w:trHeight w:val="753"/>
        </w:trPr>
        <w:tc>
          <w:tcPr>
            <w:tcW w:w="2655" w:type="dxa"/>
          </w:tcPr>
          <w:p w14:paraId="482E0733" w14:textId="77777777" w:rsidR="0033013E" w:rsidRDefault="006B5D4E">
            <w:pPr>
              <w:pStyle w:val="TableParagraph"/>
              <w:spacing w:before="101"/>
              <w:ind w:left="100" w:right="364"/>
              <w:rPr>
                <w:sz w:val="16"/>
              </w:rPr>
            </w:pPr>
            <w:r>
              <w:rPr>
                <w:sz w:val="16"/>
              </w:rPr>
              <w:t>Citizens of the World Charter School Mar Vista (Grades 5-8)</w:t>
            </w:r>
          </w:p>
        </w:tc>
        <w:tc>
          <w:tcPr>
            <w:tcW w:w="2101" w:type="dxa"/>
          </w:tcPr>
          <w:p w14:paraId="28D7101D" w14:textId="77777777" w:rsidR="0033013E" w:rsidRDefault="0033013E">
            <w:pPr>
              <w:pStyle w:val="TableParagraph"/>
              <w:spacing w:before="8"/>
              <w:rPr>
                <w:b/>
                <w:sz w:val="16"/>
              </w:rPr>
            </w:pPr>
          </w:p>
          <w:p w14:paraId="5D91E12E" w14:textId="77777777" w:rsidR="0033013E" w:rsidRDefault="006B5D4E">
            <w:pPr>
              <w:pStyle w:val="TableParagraph"/>
              <w:spacing w:before="1"/>
              <w:ind w:left="117"/>
              <w:rPr>
                <w:sz w:val="16"/>
              </w:rPr>
            </w:pPr>
            <w:r>
              <w:rPr>
                <w:sz w:val="16"/>
              </w:rPr>
              <w:t>11330 Graham Pl.</w:t>
            </w:r>
          </w:p>
          <w:p w14:paraId="407887D7" w14:textId="77777777" w:rsidR="0033013E" w:rsidRDefault="006B5D4E">
            <w:pPr>
              <w:pStyle w:val="TableParagraph"/>
              <w:ind w:left="117"/>
              <w:rPr>
                <w:sz w:val="16"/>
              </w:rPr>
            </w:pPr>
            <w:r>
              <w:rPr>
                <w:sz w:val="16"/>
              </w:rPr>
              <w:t>Los Angeles, CA 90064</w:t>
            </w:r>
          </w:p>
        </w:tc>
        <w:tc>
          <w:tcPr>
            <w:tcW w:w="1380" w:type="dxa"/>
          </w:tcPr>
          <w:p w14:paraId="6B000CAF" w14:textId="77777777" w:rsidR="0033013E" w:rsidRDefault="0033013E">
            <w:pPr>
              <w:pStyle w:val="TableParagraph"/>
              <w:spacing w:before="8"/>
              <w:rPr>
                <w:b/>
                <w:sz w:val="24"/>
              </w:rPr>
            </w:pPr>
          </w:p>
          <w:p w14:paraId="7BF37DA5" w14:textId="77777777" w:rsidR="0033013E" w:rsidRDefault="006B5D4E">
            <w:pPr>
              <w:pStyle w:val="TableParagraph"/>
              <w:ind w:left="121" w:right="113"/>
              <w:jc w:val="center"/>
              <w:rPr>
                <w:sz w:val="16"/>
              </w:rPr>
            </w:pPr>
            <w:r>
              <w:rPr>
                <w:sz w:val="16"/>
              </w:rPr>
              <w:t>(323) 810-7762</w:t>
            </w:r>
          </w:p>
        </w:tc>
        <w:tc>
          <w:tcPr>
            <w:tcW w:w="1232" w:type="dxa"/>
          </w:tcPr>
          <w:p w14:paraId="47282EAF" w14:textId="77777777" w:rsidR="0033013E" w:rsidRDefault="006B5D4E">
            <w:pPr>
              <w:pStyle w:val="TableParagraph"/>
              <w:spacing w:before="101"/>
              <w:ind w:left="241" w:right="228"/>
              <w:jc w:val="center"/>
              <w:rPr>
                <w:sz w:val="16"/>
              </w:rPr>
            </w:pPr>
            <w:r>
              <w:rPr>
                <w:sz w:val="16"/>
              </w:rPr>
              <w:t>192</w:t>
            </w:r>
          </w:p>
        </w:tc>
        <w:tc>
          <w:tcPr>
            <w:tcW w:w="1140" w:type="dxa"/>
          </w:tcPr>
          <w:p w14:paraId="6B93C045" w14:textId="77777777" w:rsidR="0033013E" w:rsidRDefault="006B5D4E">
            <w:pPr>
              <w:pStyle w:val="TableParagraph"/>
              <w:spacing w:before="101"/>
              <w:ind w:right="398"/>
              <w:jc w:val="right"/>
              <w:rPr>
                <w:sz w:val="16"/>
              </w:rPr>
            </w:pPr>
            <w:r>
              <w:rPr>
                <w:sz w:val="16"/>
              </w:rPr>
              <w:t>26%</w:t>
            </w:r>
          </w:p>
        </w:tc>
        <w:tc>
          <w:tcPr>
            <w:tcW w:w="1006" w:type="dxa"/>
          </w:tcPr>
          <w:p w14:paraId="1E4408F6" w14:textId="77777777" w:rsidR="0033013E" w:rsidRDefault="006B5D4E">
            <w:pPr>
              <w:pStyle w:val="TableParagraph"/>
              <w:spacing w:before="101"/>
              <w:ind w:left="125" w:right="118"/>
              <w:jc w:val="center"/>
              <w:rPr>
                <w:sz w:val="16"/>
              </w:rPr>
            </w:pPr>
            <w:r>
              <w:rPr>
                <w:sz w:val="16"/>
              </w:rPr>
              <w:t>40%</w:t>
            </w:r>
          </w:p>
        </w:tc>
        <w:tc>
          <w:tcPr>
            <w:tcW w:w="1229" w:type="dxa"/>
          </w:tcPr>
          <w:p w14:paraId="33187C71" w14:textId="77777777" w:rsidR="0033013E" w:rsidRDefault="006B5D4E">
            <w:pPr>
              <w:pStyle w:val="TableParagraph"/>
              <w:spacing w:before="101"/>
              <w:ind w:left="114" w:right="369"/>
              <w:rPr>
                <w:sz w:val="16"/>
              </w:rPr>
            </w:pPr>
            <w:r>
              <w:rPr>
                <w:sz w:val="16"/>
              </w:rPr>
              <w:t>1 server +</w:t>
            </w:r>
            <w:r>
              <w:rPr>
                <w:sz w:val="16"/>
                <w:u w:val="single"/>
              </w:rPr>
              <w:t xml:space="preserve"> POS</w:t>
            </w:r>
          </w:p>
          <w:p w14:paraId="4D6AC1EF" w14:textId="77777777" w:rsidR="0033013E" w:rsidRDefault="006B5D4E">
            <w:pPr>
              <w:pStyle w:val="TableParagraph"/>
              <w:spacing w:line="183" w:lineRule="exact"/>
              <w:ind w:left="114"/>
              <w:rPr>
                <w:b/>
                <w:sz w:val="16"/>
              </w:rPr>
            </w:pPr>
            <w:r>
              <w:rPr>
                <w:b/>
                <w:sz w:val="16"/>
              </w:rPr>
              <w:t>Total: 1</w:t>
            </w:r>
          </w:p>
        </w:tc>
      </w:tr>
      <w:tr w:rsidR="0033013E" w14:paraId="5A77C187" w14:textId="77777777">
        <w:trPr>
          <w:trHeight w:val="750"/>
        </w:trPr>
        <w:tc>
          <w:tcPr>
            <w:tcW w:w="2655" w:type="dxa"/>
          </w:tcPr>
          <w:p w14:paraId="4C67618D" w14:textId="77777777" w:rsidR="0033013E" w:rsidRDefault="006B5D4E">
            <w:pPr>
              <w:pStyle w:val="TableParagraph"/>
              <w:spacing w:before="99"/>
              <w:ind w:left="100" w:right="79"/>
              <w:rPr>
                <w:i/>
                <w:sz w:val="16"/>
              </w:rPr>
            </w:pPr>
            <w:r>
              <w:rPr>
                <w:sz w:val="16"/>
              </w:rPr>
              <w:t xml:space="preserve">Citizens of the World Charter School West Valley (Grades TK-1) </w:t>
            </w:r>
            <w:r>
              <w:rPr>
                <w:i/>
                <w:sz w:val="16"/>
              </w:rPr>
              <w:t>(new school opening Fall 2020)</w:t>
            </w:r>
          </w:p>
        </w:tc>
        <w:tc>
          <w:tcPr>
            <w:tcW w:w="2101" w:type="dxa"/>
          </w:tcPr>
          <w:p w14:paraId="351640C1" w14:textId="77777777" w:rsidR="0033013E" w:rsidRDefault="0033013E">
            <w:pPr>
              <w:pStyle w:val="TableParagraph"/>
              <w:spacing w:before="6"/>
              <w:rPr>
                <w:b/>
                <w:sz w:val="16"/>
              </w:rPr>
            </w:pPr>
          </w:p>
          <w:p w14:paraId="31BF007C" w14:textId="77777777" w:rsidR="0033013E" w:rsidRDefault="006B5D4E">
            <w:pPr>
              <w:pStyle w:val="TableParagraph"/>
              <w:ind w:left="117"/>
              <w:rPr>
                <w:sz w:val="16"/>
              </w:rPr>
            </w:pPr>
            <w:r>
              <w:rPr>
                <w:sz w:val="16"/>
              </w:rPr>
              <w:t>19452 Hart S.</w:t>
            </w:r>
          </w:p>
          <w:p w14:paraId="07825CC2" w14:textId="77777777" w:rsidR="0033013E" w:rsidRDefault="006B5D4E">
            <w:pPr>
              <w:pStyle w:val="TableParagraph"/>
              <w:spacing w:before="1"/>
              <w:ind w:left="117"/>
              <w:rPr>
                <w:sz w:val="16"/>
              </w:rPr>
            </w:pPr>
            <w:r>
              <w:rPr>
                <w:sz w:val="16"/>
              </w:rPr>
              <w:t>Reseda, CA 91335</w:t>
            </w:r>
          </w:p>
        </w:tc>
        <w:tc>
          <w:tcPr>
            <w:tcW w:w="1380" w:type="dxa"/>
          </w:tcPr>
          <w:p w14:paraId="2F2D2B6F" w14:textId="77777777" w:rsidR="0033013E" w:rsidRDefault="0033013E">
            <w:pPr>
              <w:pStyle w:val="TableParagraph"/>
              <w:spacing w:before="8"/>
              <w:rPr>
                <w:b/>
                <w:sz w:val="24"/>
              </w:rPr>
            </w:pPr>
          </w:p>
          <w:p w14:paraId="72E81A90" w14:textId="77777777" w:rsidR="0033013E" w:rsidRDefault="006B5D4E">
            <w:pPr>
              <w:pStyle w:val="TableParagraph"/>
              <w:ind w:left="121" w:right="113"/>
              <w:jc w:val="center"/>
              <w:rPr>
                <w:sz w:val="16"/>
              </w:rPr>
            </w:pPr>
            <w:r>
              <w:rPr>
                <w:sz w:val="16"/>
              </w:rPr>
              <w:t>(818) 330-3050</w:t>
            </w:r>
          </w:p>
        </w:tc>
        <w:tc>
          <w:tcPr>
            <w:tcW w:w="1232" w:type="dxa"/>
          </w:tcPr>
          <w:p w14:paraId="4D4FECF7" w14:textId="77777777" w:rsidR="0033013E" w:rsidRDefault="006B5D4E">
            <w:pPr>
              <w:pStyle w:val="TableParagraph"/>
              <w:spacing w:before="99"/>
              <w:ind w:left="241" w:right="228"/>
              <w:jc w:val="center"/>
              <w:rPr>
                <w:sz w:val="16"/>
              </w:rPr>
            </w:pPr>
            <w:r>
              <w:rPr>
                <w:sz w:val="16"/>
              </w:rPr>
              <w:t>234</w:t>
            </w:r>
          </w:p>
          <w:p w14:paraId="0E4293E1" w14:textId="77777777" w:rsidR="0033013E" w:rsidRDefault="0033013E">
            <w:pPr>
              <w:pStyle w:val="TableParagraph"/>
              <w:spacing w:before="11"/>
              <w:rPr>
                <w:b/>
                <w:sz w:val="15"/>
              </w:rPr>
            </w:pPr>
          </w:p>
          <w:p w14:paraId="2B2FD18B" w14:textId="77777777" w:rsidR="0033013E" w:rsidRDefault="006B5D4E">
            <w:pPr>
              <w:pStyle w:val="TableParagraph"/>
              <w:ind w:left="241" w:right="228"/>
              <w:jc w:val="center"/>
              <w:rPr>
                <w:i/>
                <w:sz w:val="16"/>
              </w:rPr>
            </w:pPr>
            <w:r>
              <w:rPr>
                <w:i/>
                <w:sz w:val="16"/>
              </w:rPr>
              <w:t>(estimate)</w:t>
            </w:r>
          </w:p>
        </w:tc>
        <w:tc>
          <w:tcPr>
            <w:tcW w:w="1140" w:type="dxa"/>
          </w:tcPr>
          <w:p w14:paraId="64867AD0" w14:textId="77777777" w:rsidR="0033013E" w:rsidRDefault="006B5D4E">
            <w:pPr>
              <w:pStyle w:val="TableParagraph"/>
              <w:spacing w:before="99"/>
              <w:ind w:left="102" w:right="94"/>
              <w:jc w:val="center"/>
              <w:rPr>
                <w:sz w:val="16"/>
              </w:rPr>
            </w:pPr>
            <w:r>
              <w:rPr>
                <w:sz w:val="16"/>
              </w:rPr>
              <w:t>35%</w:t>
            </w:r>
          </w:p>
          <w:p w14:paraId="16227C0B" w14:textId="77777777" w:rsidR="0033013E" w:rsidRDefault="0033013E">
            <w:pPr>
              <w:pStyle w:val="TableParagraph"/>
              <w:spacing w:before="11"/>
              <w:rPr>
                <w:b/>
                <w:sz w:val="15"/>
              </w:rPr>
            </w:pPr>
          </w:p>
          <w:p w14:paraId="43FD7CD9" w14:textId="77777777" w:rsidR="0033013E" w:rsidRDefault="006B5D4E">
            <w:pPr>
              <w:pStyle w:val="TableParagraph"/>
              <w:ind w:left="101" w:right="94"/>
              <w:jc w:val="center"/>
              <w:rPr>
                <w:i/>
                <w:sz w:val="16"/>
              </w:rPr>
            </w:pPr>
            <w:r>
              <w:rPr>
                <w:i/>
                <w:sz w:val="16"/>
              </w:rPr>
              <w:t>(estimate)</w:t>
            </w:r>
          </w:p>
        </w:tc>
        <w:tc>
          <w:tcPr>
            <w:tcW w:w="1006" w:type="dxa"/>
          </w:tcPr>
          <w:p w14:paraId="6EAB7C47" w14:textId="77777777" w:rsidR="0033013E" w:rsidRDefault="006B5D4E">
            <w:pPr>
              <w:pStyle w:val="TableParagraph"/>
              <w:spacing w:before="99"/>
              <w:ind w:left="125" w:right="118"/>
              <w:jc w:val="center"/>
              <w:rPr>
                <w:sz w:val="16"/>
              </w:rPr>
            </w:pPr>
            <w:r>
              <w:rPr>
                <w:sz w:val="16"/>
              </w:rPr>
              <w:t>45%</w:t>
            </w:r>
          </w:p>
          <w:p w14:paraId="43CB9BC4" w14:textId="77777777" w:rsidR="0033013E" w:rsidRDefault="0033013E">
            <w:pPr>
              <w:pStyle w:val="TableParagraph"/>
              <w:spacing w:before="11"/>
              <w:rPr>
                <w:b/>
                <w:sz w:val="15"/>
              </w:rPr>
            </w:pPr>
          </w:p>
          <w:p w14:paraId="75237E4C" w14:textId="77777777" w:rsidR="0033013E" w:rsidRDefault="006B5D4E">
            <w:pPr>
              <w:pStyle w:val="TableParagraph"/>
              <w:ind w:left="125" w:right="118"/>
              <w:jc w:val="center"/>
              <w:rPr>
                <w:i/>
                <w:sz w:val="16"/>
              </w:rPr>
            </w:pPr>
            <w:r>
              <w:rPr>
                <w:i/>
                <w:sz w:val="16"/>
              </w:rPr>
              <w:t>(estimate)</w:t>
            </w:r>
          </w:p>
        </w:tc>
        <w:tc>
          <w:tcPr>
            <w:tcW w:w="1229" w:type="dxa"/>
          </w:tcPr>
          <w:p w14:paraId="6DB1307A" w14:textId="77777777" w:rsidR="0033013E" w:rsidRDefault="006B5D4E">
            <w:pPr>
              <w:pStyle w:val="TableParagraph"/>
              <w:spacing w:before="99"/>
              <w:ind w:left="114" w:right="369"/>
              <w:rPr>
                <w:sz w:val="16"/>
              </w:rPr>
            </w:pPr>
            <w:r>
              <w:rPr>
                <w:sz w:val="16"/>
              </w:rPr>
              <w:t>1 server +</w:t>
            </w:r>
            <w:r>
              <w:rPr>
                <w:sz w:val="16"/>
                <w:u w:val="single"/>
              </w:rPr>
              <w:t xml:space="preserve"> POS</w:t>
            </w:r>
          </w:p>
          <w:p w14:paraId="419DB6B9" w14:textId="77777777" w:rsidR="0033013E" w:rsidRDefault="006B5D4E">
            <w:pPr>
              <w:pStyle w:val="TableParagraph"/>
              <w:spacing w:line="183" w:lineRule="exact"/>
              <w:ind w:left="114"/>
              <w:rPr>
                <w:b/>
                <w:sz w:val="16"/>
              </w:rPr>
            </w:pPr>
            <w:r>
              <w:rPr>
                <w:b/>
                <w:sz w:val="16"/>
              </w:rPr>
              <w:t>Total: 1</w:t>
            </w:r>
          </w:p>
        </w:tc>
      </w:tr>
    </w:tbl>
    <w:p w14:paraId="3F484E94" w14:textId="77777777" w:rsidR="0033013E" w:rsidRDefault="006B5D4E">
      <w:pPr>
        <w:spacing w:before="229"/>
        <w:ind w:left="1340" w:right="1142"/>
        <w:rPr>
          <w:sz w:val="18"/>
        </w:rPr>
      </w:pPr>
      <w:r>
        <w:rPr>
          <w:sz w:val="18"/>
        </w:rPr>
        <w:t>*The enrollment numbers are from census day enrollment for 2019-2020 school year (October 2, 2019). Average daily participation and FRPM numbers are for the 2019-2020 school year. There is no guarantee these numbers will be met in future years.</w:t>
      </w:r>
    </w:p>
    <w:p w14:paraId="53FB6B3E" w14:textId="77777777" w:rsidR="0033013E" w:rsidRDefault="0033013E">
      <w:pPr>
        <w:pStyle w:val="BodyText"/>
        <w:rPr>
          <w:sz w:val="20"/>
        </w:rPr>
      </w:pPr>
    </w:p>
    <w:p w14:paraId="6F4DFD71" w14:textId="77777777" w:rsidR="0033013E" w:rsidRDefault="0033013E">
      <w:pPr>
        <w:pStyle w:val="BodyText"/>
        <w:rPr>
          <w:sz w:val="20"/>
        </w:rPr>
      </w:pPr>
    </w:p>
    <w:p w14:paraId="1E00C2AD" w14:textId="77777777" w:rsidR="0033013E" w:rsidRDefault="0033013E">
      <w:pPr>
        <w:pStyle w:val="BodyText"/>
        <w:rPr>
          <w:sz w:val="20"/>
        </w:rPr>
      </w:pPr>
    </w:p>
    <w:p w14:paraId="1E392C9C" w14:textId="77777777" w:rsidR="0033013E" w:rsidRDefault="0033013E">
      <w:pPr>
        <w:pStyle w:val="BodyText"/>
        <w:rPr>
          <w:sz w:val="20"/>
        </w:rPr>
      </w:pPr>
    </w:p>
    <w:p w14:paraId="12711446" w14:textId="77777777" w:rsidR="0033013E" w:rsidRDefault="006B5D4E">
      <w:pPr>
        <w:spacing w:before="117"/>
        <w:ind w:left="3154" w:right="2876"/>
        <w:jc w:val="center"/>
        <w:rPr>
          <w:b/>
          <w:sz w:val="24"/>
        </w:rPr>
      </w:pPr>
      <w:r>
        <w:rPr>
          <w:b/>
          <w:sz w:val="24"/>
          <w:u w:val="thick"/>
        </w:rPr>
        <w:t>Ordering / Waste Management Services</w:t>
      </w:r>
    </w:p>
    <w:p w14:paraId="17236C5E" w14:textId="77777777" w:rsidR="0033013E" w:rsidRDefault="0033013E">
      <w:pPr>
        <w:pStyle w:val="BodyText"/>
        <w:rPr>
          <w:b/>
          <w:sz w:val="16"/>
        </w:rPr>
      </w:pPr>
    </w:p>
    <w:p w14:paraId="450108B2" w14:textId="77777777" w:rsidR="0033013E" w:rsidRDefault="006B5D4E">
      <w:pPr>
        <w:pStyle w:val="BodyText"/>
        <w:spacing w:before="92"/>
        <w:ind w:left="1340" w:right="1101"/>
      </w:pPr>
      <w:r>
        <w:t>In addition to the responsibilities above, which are required of all FSMC respondents, schools within the SFA may potentially desire the FSMC to provide ordering/waste management services.</w:t>
      </w:r>
    </w:p>
    <w:p w14:paraId="53B7777E" w14:textId="77777777" w:rsidR="0033013E" w:rsidRDefault="0033013E">
      <w:pPr>
        <w:sectPr w:rsidR="0033013E">
          <w:pgSz w:w="12240" w:h="15840"/>
          <w:pgMar w:top="1360" w:right="380" w:bottom="1260" w:left="100" w:header="0" w:footer="1064" w:gutter="0"/>
          <w:cols w:space="720"/>
        </w:sectPr>
      </w:pPr>
    </w:p>
    <w:p w14:paraId="40700D04" w14:textId="77777777" w:rsidR="0033013E" w:rsidRDefault="006B5D4E">
      <w:pPr>
        <w:pStyle w:val="ListParagraph"/>
        <w:numPr>
          <w:ilvl w:val="0"/>
          <w:numId w:val="3"/>
        </w:numPr>
        <w:tabs>
          <w:tab w:val="left" w:pos="2061"/>
        </w:tabs>
        <w:spacing w:before="80"/>
        <w:ind w:right="1211"/>
        <w:rPr>
          <w:sz w:val="24"/>
        </w:rPr>
      </w:pPr>
      <w:r>
        <w:rPr>
          <w:sz w:val="24"/>
        </w:rPr>
        <w:t>Place lunch orders on behalf of the schools. The FSMC should also consult with each individual school site to take into account school needs and student preferences to align on entrée choices and</w:t>
      </w:r>
      <w:r>
        <w:rPr>
          <w:spacing w:val="-6"/>
          <w:sz w:val="24"/>
        </w:rPr>
        <w:t xml:space="preserve"> </w:t>
      </w:r>
      <w:r>
        <w:rPr>
          <w:sz w:val="24"/>
        </w:rPr>
        <w:t>quantities.</w:t>
      </w:r>
    </w:p>
    <w:p w14:paraId="25B0300A" w14:textId="77777777" w:rsidR="0033013E" w:rsidRDefault="006B5D4E">
      <w:pPr>
        <w:pStyle w:val="ListParagraph"/>
        <w:numPr>
          <w:ilvl w:val="0"/>
          <w:numId w:val="3"/>
        </w:numPr>
        <w:tabs>
          <w:tab w:val="left" w:pos="2061"/>
        </w:tabs>
        <w:spacing w:before="121"/>
        <w:ind w:right="1203"/>
        <w:rPr>
          <w:sz w:val="24"/>
        </w:rPr>
      </w:pPr>
      <w:r>
        <w:rPr>
          <w:sz w:val="24"/>
        </w:rPr>
        <w:t>Bill schools based on the number of reimbursable lunches served to students</w:t>
      </w:r>
      <w:r>
        <w:rPr>
          <w:spacing w:val="-30"/>
          <w:sz w:val="24"/>
        </w:rPr>
        <w:t xml:space="preserve"> </w:t>
      </w:r>
      <w:r>
        <w:rPr>
          <w:sz w:val="24"/>
        </w:rPr>
        <w:t>as tracked in the POS software or SFA documentation (not on the total number of meals</w:t>
      </w:r>
      <w:r>
        <w:rPr>
          <w:spacing w:val="-4"/>
          <w:sz w:val="24"/>
        </w:rPr>
        <w:t xml:space="preserve"> </w:t>
      </w:r>
      <w:r>
        <w:rPr>
          <w:sz w:val="24"/>
        </w:rPr>
        <w:t>ordered).</w:t>
      </w:r>
    </w:p>
    <w:p w14:paraId="732FC473" w14:textId="77777777" w:rsidR="0033013E" w:rsidRDefault="0033013E">
      <w:pPr>
        <w:pStyle w:val="BodyText"/>
        <w:rPr>
          <w:sz w:val="26"/>
        </w:rPr>
      </w:pPr>
    </w:p>
    <w:p w14:paraId="0A90614C" w14:textId="77777777" w:rsidR="0033013E" w:rsidRDefault="0033013E">
      <w:pPr>
        <w:pStyle w:val="BodyText"/>
        <w:spacing w:before="5"/>
        <w:rPr>
          <w:sz w:val="32"/>
        </w:rPr>
      </w:pPr>
    </w:p>
    <w:p w14:paraId="5FF15B47" w14:textId="77777777" w:rsidR="0033013E" w:rsidRDefault="006B5D4E">
      <w:pPr>
        <w:pStyle w:val="Heading1"/>
        <w:numPr>
          <w:ilvl w:val="0"/>
          <w:numId w:val="2"/>
        </w:numPr>
        <w:tabs>
          <w:tab w:val="left" w:pos="2240"/>
          <w:tab w:val="left" w:pos="2241"/>
        </w:tabs>
        <w:ind w:hanging="450"/>
      </w:pPr>
      <w:r>
        <w:t>Purchasing of Supplies for the Food Service</w:t>
      </w:r>
      <w:r>
        <w:rPr>
          <w:spacing w:val="-2"/>
        </w:rPr>
        <w:t xml:space="preserve"> </w:t>
      </w:r>
      <w:r>
        <w:t>Program</w:t>
      </w:r>
    </w:p>
    <w:p w14:paraId="49479540" w14:textId="77777777" w:rsidR="0033013E" w:rsidRDefault="0033013E">
      <w:pPr>
        <w:pStyle w:val="BodyText"/>
        <w:rPr>
          <w:b/>
        </w:rPr>
      </w:pPr>
    </w:p>
    <w:p w14:paraId="5A3585A6" w14:textId="77777777" w:rsidR="0033013E" w:rsidRDefault="006B5D4E">
      <w:pPr>
        <w:pStyle w:val="BodyText"/>
        <w:ind w:left="2240" w:right="776"/>
        <w:rPr>
          <w:b/>
        </w:rPr>
      </w:pPr>
      <w:r>
        <w:t>Be responsible for purchasing standards and specifications that will result in the best quality of products and services at the lowest price for the food service program</w:t>
      </w:r>
      <w:r>
        <w:rPr>
          <w:b/>
        </w:rPr>
        <w:t>.</w:t>
      </w:r>
    </w:p>
    <w:p w14:paraId="5255237F" w14:textId="77777777" w:rsidR="0033013E" w:rsidRDefault="0033013E">
      <w:pPr>
        <w:pStyle w:val="BodyText"/>
        <w:rPr>
          <w:b/>
        </w:rPr>
      </w:pPr>
    </w:p>
    <w:p w14:paraId="273F9216" w14:textId="77777777" w:rsidR="0033013E" w:rsidRDefault="006B5D4E">
      <w:pPr>
        <w:pStyle w:val="BodyText"/>
        <w:spacing w:before="1"/>
        <w:ind w:left="2240" w:right="1525"/>
        <w:rPr>
          <w:b/>
        </w:rPr>
      </w:pPr>
      <w:r>
        <w:t>All transactions shall be conducted in a manner so as to provide maximum open and free competition as provided by statute and regulation</w:t>
      </w:r>
      <w:r>
        <w:rPr>
          <w:b/>
        </w:rPr>
        <w:t>.</w:t>
      </w:r>
    </w:p>
    <w:p w14:paraId="4CD40C64" w14:textId="77777777" w:rsidR="0033013E" w:rsidRDefault="0033013E">
      <w:pPr>
        <w:pStyle w:val="BodyText"/>
        <w:spacing w:before="11"/>
        <w:rPr>
          <w:b/>
          <w:sz w:val="23"/>
        </w:rPr>
      </w:pPr>
    </w:p>
    <w:p w14:paraId="7DEC2D38" w14:textId="77777777" w:rsidR="0033013E" w:rsidRDefault="006B5D4E">
      <w:pPr>
        <w:pStyle w:val="BodyText"/>
        <w:ind w:left="2240" w:right="1247"/>
        <w:rPr>
          <w:b/>
        </w:rPr>
      </w:pPr>
      <w:r>
        <w:t>The grade, purchase unit, style, weight, ingredients, formulation, etc., shall be in compliance with applicable statutes and regulations</w:t>
      </w:r>
      <w:r>
        <w:rPr>
          <w:b/>
        </w:rPr>
        <w:t>.</w:t>
      </w:r>
    </w:p>
    <w:p w14:paraId="688FB5D4" w14:textId="77777777" w:rsidR="0033013E" w:rsidRDefault="0033013E">
      <w:pPr>
        <w:pStyle w:val="BodyText"/>
        <w:rPr>
          <w:b/>
        </w:rPr>
      </w:pPr>
    </w:p>
    <w:p w14:paraId="6C3F62D9" w14:textId="77777777" w:rsidR="0033013E" w:rsidRDefault="006B5D4E">
      <w:pPr>
        <w:pStyle w:val="BodyText"/>
        <w:ind w:left="2240" w:right="1101"/>
        <w:rPr>
          <w:b/>
        </w:rPr>
      </w:pPr>
      <w:r>
        <w:t>Purchase food and/or supplies (if applicable); if authorized by the SFA, the FSMC shall purchase food used by the food service operation and the purchasing of food shall not displace SFA staff or delegate responsibilities of the SFA to the FSMC</w:t>
      </w:r>
      <w:r>
        <w:rPr>
          <w:b/>
        </w:rPr>
        <w:t>.</w:t>
      </w:r>
    </w:p>
    <w:p w14:paraId="56C0210E" w14:textId="77777777" w:rsidR="0033013E" w:rsidRDefault="0033013E">
      <w:pPr>
        <w:pStyle w:val="BodyText"/>
        <w:rPr>
          <w:b/>
        </w:rPr>
      </w:pPr>
    </w:p>
    <w:p w14:paraId="23C10A9A" w14:textId="77777777" w:rsidR="0033013E" w:rsidRDefault="006B5D4E">
      <w:pPr>
        <w:pStyle w:val="BodyText"/>
        <w:spacing w:before="1"/>
        <w:ind w:left="2240" w:right="1736"/>
      </w:pPr>
      <w:r>
        <w:t>Recommend new or improved procedures for the requisition, receipt, and verification of all supplies used by the food service operation</w:t>
      </w:r>
    </w:p>
    <w:p w14:paraId="3FC07ABB" w14:textId="77777777" w:rsidR="0033013E" w:rsidRDefault="0033013E">
      <w:pPr>
        <w:pStyle w:val="BodyText"/>
      </w:pPr>
    </w:p>
    <w:p w14:paraId="56312808" w14:textId="77777777" w:rsidR="0033013E" w:rsidRDefault="006B5D4E">
      <w:pPr>
        <w:pStyle w:val="Heading1"/>
        <w:numPr>
          <w:ilvl w:val="0"/>
          <w:numId w:val="2"/>
        </w:numPr>
        <w:tabs>
          <w:tab w:val="left" w:pos="2233"/>
          <w:tab w:val="left" w:pos="2234"/>
        </w:tabs>
        <w:ind w:left="2233" w:right="1592" w:hanging="447"/>
      </w:pPr>
      <w:r>
        <w:t>Contracting With Small, and Minority Businesses, Women’s</w:t>
      </w:r>
      <w:r>
        <w:rPr>
          <w:spacing w:val="-24"/>
        </w:rPr>
        <w:t xml:space="preserve"> </w:t>
      </w:r>
      <w:r>
        <w:t>Business Enterprises, and Labor Surplus Area</w:t>
      </w:r>
      <w:r>
        <w:rPr>
          <w:spacing w:val="-3"/>
        </w:rPr>
        <w:t xml:space="preserve"> </w:t>
      </w:r>
      <w:r>
        <w:t>Firms</w:t>
      </w:r>
    </w:p>
    <w:p w14:paraId="36D99B6A" w14:textId="77777777" w:rsidR="0033013E" w:rsidRDefault="0033013E">
      <w:pPr>
        <w:pStyle w:val="BodyText"/>
        <w:rPr>
          <w:b/>
        </w:rPr>
      </w:pPr>
    </w:p>
    <w:p w14:paraId="552C098C" w14:textId="77777777" w:rsidR="0033013E" w:rsidRDefault="006B5D4E">
      <w:pPr>
        <w:pStyle w:val="BodyText"/>
        <w:ind w:left="2240"/>
      </w:pPr>
      <w:r>
        <w:t xml:space="preserve">The FSMC shall comply with 2 </w:t>
      </w:r>
      <w:r>
        <w:rPr>
          <w:i/>
        </w:rPr>
        <w:t>CFR</w:t>
      </w:r>
      <w:r>
        <w:t>, Section 200.321 (as applicable).</w:t>
      </w:r>
    </w:p>
    <w:p w14:paraId="15772A1C" w14:textId="77777777" w:rsidR="0033013E" w:rsidRDefault="0033013E">
      <w:pPr>
        <w:pStyle w:val="BodyText"/>
      </w:pPr>
    </w:p>
    <w:p w14:paraId="17973D61" w14:textId="77777777" w:rsidR="0033013E" w:rsidRDefault="006B5D4E">
      <w:pPr>
        <w:pStyle w:val="Heading1"/>
        <w:numPr>
          <w:ilvl w:val="0"/>
          <w:numId w:val="2"/>
        </w:numPr>
        <w:tabs>
          <w:tab w:val="left" w:pos="2233"/>
          <w:tab w:val="left" w:pos="2234"/>
        </w:tabs>
        <w:ind w:left="2233" w:hanging="448"/>
      </w:pPr>
      <w:r>
        <w:t>Buy</w:t>
      </w:r>
      <w:r>
        <w:rPr>
          <w:spacing w:val="-1"/>
        </w:rPr>
        <w:t xml:space="preserve"> </w:t>
      </w:r>
      <w:r>
        <w:t>American</w:t>
      </w:r>
    </w:p>
    <w:p w14:paraId="201A7779" w14:textId="77777777" w:rsidR="0033013E" w:rsidRDefault="0033013E">
      <w:pPr>
        <w:pStyle w:val="BodyText"/>
        <w:rPr>
          <w:b/>
        </w:rPr>
      </w:pPr>
    </w:p>
    <w:p w14:paraId="32663081" w14:textId="77777777" w:rsidR="0033013E" w:rsidRDefault="006B5D4E">
      <w:pPr>
        <w:pStyle w:val="BodyText"/>
        <w:ind w:left="2240" w:right="1150"/>
      </w:pPr>
      <w:r>
        <w:t xml:space="preserve">The SFA participates in meal programs that require the use of nonprofit school food service funds, to the maximum extent practicable, to buy domestic commodities or products for Program meals. A ‘domestic commodity or product’ is defined as one that is either produced in the U.S. or is processed in the U. S. substantially (51 percent or more by weight or volume) using agricultural commodities that are produced in the U. S. as provided in 7 </w:t>
      </w:r>
      <w:r>
        <w:rPr>
          <w:i/>
        </w:rPr>
        <w:t>CFR</w:t>
      </w:r>
      <w:r>
        <w:t>, sections 210.21(d) and 220.16(d). The FSMC must:</w:t>
      </w:r>
    </w:p>
    <w:p w14:paraId="155F8CA6" w14:textId="77777777" w:rsidR="0033013E" w:rsidRDefault="0033013E">
      <w:pPr>
        <w:pStyle w:val="BodyText"/>
        <w:spacing w:before="1"/>
      </w:pPr>
    </w:p>
    <w:p w14:paraId="0DA3703C" w14:textId="77777777" w:rsidR="0033013E" w:rsidRDefault="006B5D4E">
      <w:pPr>
        <w:pStyle w:val="ListParagraph"/>
        <w:numPr>
          <w:ilvl w:val="1"/>
          <w:numId w:val="2"/>
        </w:numPr>
        <w:tabs>
          <w:tab w:val="left" w:pos="2781"/>
        </w:tabs>
        <w:ind w:right="1248"/>
        <w:jc w:val="left"/>
        <w:rPr>
          <w:sz w:val="24"/>
        </w:rPr>
      </w:pPr>
      <w:r>
        <w:rPr>
          <w:b/>
          <w:sz w:val="24"/>
        </w:rPr>
        <w:t>Submit certification statements for all processed agricultural products</w:t>
      </w:r>
      <w:r>
        <w:rPr>
          <w:sz w:val="24"/>
        </w:rPr>
        <w:t>. The FSMC must provide written documentation to the SFA at the time of delivery for each processed agricultural product certifying</w:t>
      </w:r>
      <w:r>
        <w:rPr>
          <w:spacing w:val="-20"/>
          <w:sz w:val="24"/>
        </w:rPr>
        <w:t xml:space="preserve"> </w:t>
      </w:r>
      <w:r>
        <w:rPr>
          <w:sz w:val="24"/>
        </w:rPr>
        <w:t>that</w:t>
      </w:r>
    </w:p>
    <w:p w14:paraId="52155C8D" w14:textId="77777777" w:rsidR="0033013E" w:rsidRDefault="0033013E">
      <w:pPr>
        <w:rPr>
          <w:sz w:val="24"/>
        </w:rPr>
        <w:sectPr w:rsidR="0033013E">
          <w:pgSz w:w="12240" w:h="15840"/>
          <w:pgMar w:top="1360" w:right="380" w:bottom="1260" w:left="100" w:header="0" w:footer="1064" w:gutter="0"/>
          <w:cols w:space="720"/>
        </w:sectPr>
      </w:pPr>
    </w:p>
    <w:p w14:paraId="188C7440" w14:textId="77777777" w:rsidR="0033013E" w:rsidRDefault="006B5D4E">
      <w:pPr>
        <w:pStyle w:val="BodyText"/>
        <w:spacing w:before="80"/>
        <w:ind w:left="2780" w:right="1101"/>
      </w:pPr>
      <w:r>
        <w:t>the food product was processed 100 percent domestically and that the percentage of domestic content in the food component of the processed food product is over 51 percent, by weight or volume.</w:t>
      </w:r>
    </w:p>
    <w:p w14:paraId="5F548BB9" w14:textId="77777777" w:rsidR="0033013E" w:rsidRDefault="0033013E">
      <w:pPr>
        <w:pStyle w:val="BodyText"/>
        <w:rPr>
          <w:sz w:val="16"/>
        </w:rPr>
      </w:pPr>
    </w:p>
    <w:p w14:paraId="49811531" w14:textId="77777777" w:rsidR="0033013E" w:rsidRDefault="006B5D4E">
      <w:pPr>
        <w:pStyle w:val="BodyText"/>
        <w:spacing w:before="93"/>
        <w:ind w:left="2060"/>
      </w:pPr>
      <w:r>
        <w:t>OR:</w:t>
      </w:r>
    </w:p>
    <w:p w14:paraId="7816E299" w14:textId="77777777" w:rsidR="0033013E" w:rsidRDefault="0033013E">
      <w:pPr>
        <w:pStyle w:val="BodyText"/>
      </w:pPr>
    </w:p>
    <w:p w14:paraId="20FFF3B5" w14:textId="77777777" w:rsidR="0033013E" w:rsidRDefault="006B5D4E">
      <w:pPr>
        <w:pStyle w:val="ListParagraph"/>
        <w:numPr>
          <w:ilvl w:val="1"/>
          <w:numId w:val="2"/>
        </w:numPr>
        <w:tabs>
          <w:tab w:val="left" w:pos="2758"/>
          <w:tab w:val="left" w:pos="2759"/>
        </w:tabs>
        <w:ind w:right="1200" w:hanging="449"/>
        <w:jc w:val="left"/>
        <w:rPr>
          <w:sz w:val="24"/>
        </w:rPr>
      </w:pPr>
      <w:r>
        <w:rPr>
          <w:b/>
          <w:sz w:val="24"/>
        </w:rPr>
        <w:t>Request SFA approval prior to delivering a nondomestic</w:t>
      </w:r>
      <w:r>
        <w:rPr>
          <w:b/>
          <w:spacing w:val="-14"/>
          <w:sz w:val="24"/>
        </w:rPr>
        <w:t xml:space="preserve"> </w:t>
      </w:r>
      <w:r>
        <w:rPr>
          <w:b/>
          <w:sz w:val="24"/>
        </w:rPr>
        <w:t xml:space="preserve">agricultural commodity or product. </w:t>
      </w:r>
      <w:r>
        <w:rPr>
          <w:sz w:val="24"/>
        </w:rPr>
        <w:t>If the FSMC cannot comply with #1 above, the FSMC must notify the SFA in writing 10 days prior to delivering a nondomestic agricultural commodity or product. This written notification must include the</w:t>
      </w:r>
      <w:r>
        <w:rPr>
          <w:spacing w:val="-1"/>
          <w:sz w:val="24"/>
        </w:rPr>
        <w:t xml:space="preserve"> </w:t>
      </w:r>
      <w:r>
        <w:rPr>
          <w:sz w:val="24"/>
        </w:rPr>
        <w:t>following:</w:t>
      </w:r>
    </w:p>
    <w:p w14:paraId="16351E6E" w14:textId="77777777" w:rsidR="0033013E" w:rsidRDefault="0033013E">
      <w:pPr>
        <w:pStyle w:val="BodyText"/>
      </w:pPr>
    </w:p>
    <w:p w14:paraId="0EDD13DE" w14:textId="77777777" w:rsidR="0033013E" w:rsidRDefault="006B5D4E">
      <w:pPr>
        <w:pStyle w:val="ListParagraph"/>
        <w:numPr>
          <w:ilvl w:val="2"/>
          <w:numId w:val="2"/>
        </w:numPr>
        <w:tabs>
          <w:tab w:val="left" w:pos="3500"/>
          <w:tab w:val="left" w:pos="3501"/>
        </w:tabs>
        <w:ind w:right="1271"/>
        <w:rPr>
          <w:sz w:val="24"/>
        </w:rPr>
      </w:pPr>
      <w:r>
        <w:rPr>
          <w:sz w:val="24"/>
        </w:rPr>
        <w:t>Whether the request to deliver a nondomestic food is because</w:t>
      </w:r>
      <w:r>
        <w:rPr>
          <w:spacing w:val="-28"/>
          <w:sz w:val="24"/>
        </w:rPr>
        <w:t xml:space="preserve"> </w:t>
      </w:r>
      <w:r>
        <w:rPr>
          <w:sz w:val="24"/>
        </w:rPr>
        <w:t>the product is not produced or manufactured domestically in sufficient and reasonably available quantities of a satisfactory quality, or competitive bids reveal the costs of a domestic product are significantly higher than the nondomestic</w:t>
      </w:r>
      <w:r>
        <w:rPr>
          <w:spacing w:val="-4"/>
          <w:sz w:val="24"/>
        </w:rPr>
        <w:t xml:space="preserve"> </w:t>
      </w:r>
      <w:r>
        <w:rPr>
          <w:sz w:val="24"/>
        </w:rPr>
        <w:t>product</w:t>
      </w:r>
    </w:p>
    <w:p w14:paraId="524FDE13" w14:textId="77777777" w:rsidR="0033013E" w:rsidRDefault="0033013E">
      <w:pPr>
        <w:pStyle w:val="BodyText"/>
      </w:pPr>
    </w:p>
    <w:p w14:paraId="5D07621B" w14:textId="77777777" w:rsidR="0033013E" w:rsidRDefault="006B5D4E">
      <w:pPr>
        <w:pStyle w:val="ListParagraph"/>
        <w:numPr>
          <w:ilvl w:val="2"/>
          <w:numId w:val="2"/>
        </w:numPr>
        <w:tabs>
          <w:tab w:val="left" w:pos="3500"/>
          <w:tab w:val="left" w:pos="3501"/>
        </w:tabs>
        <w:spacing w:before="1"/>
        <w:ind w:right="1616"/>
        <w:rPr>
          <w:sz w:val="24"/>
        </w:rPr>
      </w:pPr>
      <w:r>
        <w:rPr>
          <w:sz w:val="24"/>
        </w:rPr>
        <w:t>The pricing of both domestic and nondomestic products</w:t>
      </w:r>
      <w:r>
        <w:rPr>
          <w:spacing w:val="-21"/>
          <w:sz w:val="24"/>
        </w:rPr>
        <w:t xml:space="preserve"> </w:t>
      </w:r>
      <w:r>
        <w:rPr>
          <w:sz w:val="24"/>
        </w:rPr>
        <w:t>and/or availability data to justify the use of one of the two allowable exceptions</w:t>
      </w:r>
    </w:p>
    <w:p w14:paraId="7F4B9287" w14:textId="77777777" w:rsidR="0033013E" w:rsidRDefault="0033013E">
      <w:pPr>
        <w:pStyle w:val="BodyText"/>
        <w:spacing w:before="11"/>
        <w:rPr>
          <w:sz w:val="23"/>
        </w:rPr>
      </w:pPr>
    </w:p>
    <w:p w14:paraId="11413464" w14:textId="77777777" w:rsidR="0033013E" w:rsidRDefault="006B5D4E">
      <w:pPr>
        <w:pStyle w:val="ListParagraph"/>
        <w:numPr>
          <w:ilvl w:val="2"/>
          <w:numId w:val="2"/>
        </w:numPr>
        <w:tabs>
          <w:tab w:val="left" w:pos="3500"/>
          <w:tab w:val="left" w:pos="3501"/>
        </w:tabs>
        <w:ind w:right="1189"/>
        <w:rPr>
          <w:sz w:val="24"/>
        </w:rPr>
      </w:pPr>
      <w:r>
        <w:rPr>
          <w:sz w:val="24"/>
        </w:rPr>
        <w:t>A list of alternative domestic substitutes for the SFA to consider</w:t>
      </w:r>
      <w:r>
        <w:rPr>
          <w:spacing w:val="-19"/>
          <w:sz w:val="24"/>
        </w:rPr>
        <w:t xml:space="preserve"> </w:t>
      </w:r>
      <w:r>
        <w:rPr>
          <w:sz w:val="24"/>
        </w:rPr>
        <w:t>for delivery instead of the nondomestic agricultural</w:t>
      </w:r>
      <w:r>
        <w:rPr>
          <w:spacing w:val="-9"/>
          <w:sz w:val="24"/>
        </w:rPr>
        <w:t xml:space="preserve"> </w:t>
      </w:r>
      <w:r>
        <w:rPr>
          <w:sz w:val="24"/>
        </w:rPr>
        <w:t>product</w:t>
      </w:r>
    </w:p>
    <w:p w14:paraId="0D8390CF" w14:textId="77777777" w:rsidR="0033013E" w:rsidRDefault="0033013E">
      <w:pPr>
        <w:pStyle w:val="BodyText"/>
      </w:pPr>
    </w:p>
    <w:p w14:paraId="0B571CAF" w14:textId="77777777" w:rsidR="0033013E" w:rsidRDefault="006B5D4E">
      <w:pPr>
        <w:pStyle w:val="Heading1"/>
        <w:numPr>
          <w:ilvl w:val="0"/>
          <w:numId w:val="2"/>
        </w:numPr>
        <w:tabs>
          <w:tab w:val="left" w:pos="2233"/>
          <w:tab w:val="left" w:pos="2234"/>
        </w:tabs>
        <w:spacing w:before="1"/>
        <w:ind w:left="2233" w:hanging="448"/>
      </w:pPr>
      <w:r>
        <w:t>Facility or Site</w:t>
      </w:r>
      <w:r>
        <w:rPr>
          <w:spacing w:val="-5"/>
        </w:rPr>
        <w:t xml:space="preserve"> </w:t>
      </w:r>
      <w:r>
        <w:t>Operations</w:t>
      </w:r>
    </w:p>
    <w:p w14:paraId="27F423FE" w14:textId="77777777" w:rsidR="0033013E" w:rsidRDefault="0033013E">
      <w:pPr>
        <w:pStyle w:val="BodyText"/>
        <w:rPr>
          <w:b/>
        </w:rPr>
      </w:pPr>
    </w:p>
    <w:p w14:paraId="5C158683" w14:textId="77777777" w:rsidR="0033013E" w:rsidRDefault="006B5D4E">
      <w:pPr>
        <w:pStyle w:val="BodyText"/>
        <w:ind w:left="1791"/>
      </w:pPr>
      <w:r>
        <w:t>The FSMC shall recommend:</w:t>
      </w:r>
    </w:p>
    <w:p w14:paraId="40D6351E" w14:textId="77777777" w:rsidR="0033013E" w:rsidRDefault="0033013E">
      <w:pPr>
        <w:pStyle w:val="BodyText"/>
        <w:spacing w:before="2"/>
      </w:pPr>
    </w:p>
    <w:p w14:paraId="74C09E74" w14:textId="77777777" w:rsidR="0033013E" w:rsidRDefault="006B5D4E">
      <w:pPr>
        <w:pStyle w:val="ListParagraph"/>
        <w:numPr>
          <w:ilvl w:val="0"/>
          <w:numId w:val="1"/>
        </w:numPr>
        <w:tabs>
          <w:tab w:val="left" w:pos="2600"/>
          <w:tab w:val="left" w:pos="2601"/>
        </w:tabs>
        <w:ind w:hanging="361"/>
        <w:rPr>
          <w:sz w:val="24"/>
        </w:rPr>
      </w:pPr>
      <w:r>
        <w:rPr>
          <w:sz w:val="24"/>
        </w:rPr>
        <w:t>Safety programs for</w:t>
      </w:r>
      <w:r>
        <w:rPr>
          <w:spacing w:val="-6"/>
          <w:sz w:val="24"/>
        </w:rPr>
        <w:t xml:space="preserve"> </w:t>
      </w:r>
      <w:r>
        <w:rPr>
          <w:sz w:val="24"/>
        </w:rPr>
        <w:t>employees</w:t>
      </w:r>
    </w:p>
    <w:p w14:paraId="1C8BD130" w14:textId="77777777" w:rsidR="0033013E" w:rsidRDefault="0033013E">
      <w:pPr>
        <w:pStyle w:val="BodyText"/>
        <w:spacing w:before="2"/>
      </w:pPr>
    </w:p>
    <w:p w14:paraId="3AE4DA75" w14:textId="77777777" w:rsidR="0033013E" w:rsidRDefault="006B5D4E">
      <w:pPr>
        <w:pStyle w:val="ListParagraph"/>
        <w:numPr>
          <w:ilvl w:val="0"/>
          <w:numId w:val="1"/>
        </w:numPr>
        <w:tabs>
          <w:tab w:val="left" w:pos="2600"/>
          <w:tab w:val="left" w:pos="2601"/>
        </w:tabs>
        <w:spacing w:before="1"/>
        <w:ind w:hanging="361"/>
        <w:rPr>
          <w:sz w:val="24"/>
        </w:rPr>
      </w:pPr>
      <w:r>
        <w:rPr>
          <w:sz w:val="24"/>
        </w:rPr>
        <w:t>Sanitation standards for housekeeping, preparation, storage, and</w:t>
      </w:r>
      <w:r>
        <w:rPr>
          <w:spacing w:val="-14"/>
          <w:sz w:val="24"/>
        </w:rPr>
        <w:t xml:space="preserve"> </w:t>
      </w:r>
      <w:r>
        <w:rPr>
          <w:sz w:val="24"/>
        </w:rPr>
        <w:t>equipment</w:t>
      </w:r>
    </w:p>
    <w:p w14:paraId="789D80EF" w14:textId="77777777" w:rsidR="0033013E" w:rsidRDefault="0033013E">
      <w:pPr>
        <w:pStyle w:val="BodyText"/>
        <w:spacing w:before="4"/>
      </w:pPr>
    </w:p>
    <w:p w14:paraId="4D684723" w14:textId="77777777" w:rsidR="0033013E" w:rsidRDefault="006B5D4E">
      <w:pPr>
        <w:pStyle w:val="ListParagraph"/>
        <w:numPr>
          <w:ilvl w:val="0"/>
          <w:numId w:val="1"/>
        </w:numPr>
        <w:tabs>
          <w:tab w:val="left" w:pos="2600"/>
          <w:tab w:val="left" w:pos="2601"/>
        </w:tabs>
        <w:ind w:hanging="361"/>
        <w:rPr>
          <w:sz w:val="24"/>
        </w:rPr>
      </w:pPr>
      <w:r>
        <w:rPr>
          <w:sz w:val="24"/>
        </w:rPr>
        <w:t>Adjustments to practices and operation of equipment as</w:t>
      </w:r>
      <w:r>
        <w:rPr>
          <w:spacing w:val="-8"/>
          <w:sz w:val="24"/>
        </w:rPr>
        <w:t xml:space="preserve"> </w:t>
      </w:r>
      <w:r>
        <w:rPr>
          <w:sz w:val="24"/>
        </w:rPr>
        <w:t>required</w:t>
      </w:r>
    </w:p>
    <w:p w14:paraId="347DDC5D" w14:textId="77777777" w:rsidR="0033013E" w:rsidRDefault="0033013E">
      <w:pPr>
        <w:pStyle w:val="BodyText"/>
        <w:spacing w:before="3"/>
      </w:pPr>
    </w:p>
    <w:p w14:paraId="5B7B9CAC" w14:textId="77777777" w:rsidR="0033013E" w:rsidRDefault="006B5D4E">
      <w:pPr>
        <w:pStyle w:val="ListParagraph"/>
        <w:numPr>
          <w:ilvl w:val="0"/>
          <w:numId w:val="1"/>
        </w:numPr>
        <w:tabs>
          <w:tab w:val="left" w:pos="2600"/>
          <w:tab w:val="left" w:pos="2601"/>
        </w:tabs>
        <w:ind w:right="1062"/>
        <w:rPr>
          <w:sz w:val="24"/>
        </w:rPr>
      </w:pPr>
      <w:r>
        <w:rPr>
          <w:sz w:val="24"/>
        </w:rPr>
        <w:t>A Food Safety Plan and participate in the development, implementation,</w:t>
      </w:r>
      <w:r>
        <w:rPr>
          <w:spacing w:val="-26"/>
          <w:sz w:val="24"/>
        </w:rPr>
        <w:t xml:space="preserve"> </w:t>
      </w:r>
      <w:r>
        <w:rPr>
          <w:sz w:val="24"/>
        </w:rPr>
        <w:t>and maintenance of said</w:t>
      </w:r>
      <w:r>
        <w:rPr>
          <w:spacing w:val="-5"/>
          <w:sz w:val="24"/>
        </w:rPr>
        <w:t xml:space="preserve"> </w:t>
      </w:r>
      <w:r>
        <w:rPr>
          <w:sz w:val="24"/>
        </w:rPr>
        <w:t>plan</w:t>
      </w:r>
    </w:p>
    <w:p w14:paraId="303657DD" w14:textId="77777777" w:rsidR="0033013E" w:rsidRDefault="0033013E">
      <w:pPr>
        <w:pStyle w:val="BodyText"/>
        <w:spacing w:before="3"/>
      </w:pPr>
    </w:p>
    <w:p w14:paraId="2FD589E9" w14:textId="77777777" w:rsidR="0033013E" w:rsidRDefault="006B5D4E">
      <w:pPr>
        <w:pStyle w:val="ListParagraph"/>
        <w:numPr>
          <w:ilvl w:val="0"/>
          <w:numId w:val="1"/>
        </w:numPr>
        <w:tabs>
          <w:tab w:val="left" w:pos="2600"/>
          <w:tab w:val="left" w:pos="2601"/>
        </w:tabs>
        <w:spacing w:line="242" w:lineRule="auto"/>
        <w:ind w:right="1651"/>
        <w:rPr>
          <w:sz w:val="24"/>
        </w:rPr>
      </w:pPr>
      <w:r>
        <w:rPr>
          <w:sz w:val="24"/>
        </w:rPr>
        <w:t>Methods to increase participation at all levels of the SFA’s food</w:t>
      </w:r>
      <w:r>
        <w:rPr>
          <w:spacing w:val="-28"/>
          <w:sz w:val="24"/>
        </w:rPr>
        <w:t xml:space="preserve"> </w:t>
      </w:r>
      <w:r>
        <w:rPr>
          <w:sz w:val="24"/>
        </w:rPr>
        <w:t>service programs, improve food quality, and upgrade equipment and</w:t>
      </w:r>
      <w:r>
        <w:rPr>
          <w:spacing w:val="-25"/>
          <w:sz w:val="24"/>
        </w:rPr>
        <w:t xml:space="preserve"> </w:t>
      </w:r>
      <w:r>
        <w:rPr>
          <w:sz w:val="24"/>
        </w:rPr>
        <w:t>facilities</w:t>
      </w:r>
    </w:p>
    <w:p w14:paraId="2E187435" w14:textId="77777777" w:rsidR="0033013E" w:rsidRDefault="0033013E">
      <w:pPr>
        <w:pStyle w:val="BodyText"/>
        <w:spacing w:before="11"/>
        <w:rPr>
          <w:sz w:val="23"/>
        </w:rPr>
      </w:pPr>
    </w:p>
    <w:p w14:paraId="7B2ED072" w14:textId="77777777" w:rsidR="0033013E" w:rsidRDefault="006B5D4E">
      <w:pPr>
        <w:pStyle w:val="ListParagraph"/>
        <w:numPr>
          <w:ilvl w:val="0"/>
          <w:numId w:val="1"/>
        </w:numPr>
        <w:tabs>
          <w:tab w:val="left" w:pos="2600"/>
          <w:tab w:val="left" w:pos="2601"/>
        </w:tabs>
        <w:ind w:right="1118"/>
        <w:rPr>
          <w:sz w:val="24"/>
        </w:rPr>
      </w:pPr>
      <w:r>
        <w:rPr>
          <w:sz w:val="24"/>
        </w:rPr>
        <w:t>Hours and number of positions at each site to meet food service</w:t>
      </w:r>
      <w:r>
        <w:rPr>
          <w:spacing w:val="-30"/>
          <w:sz w:val="24"/>
        </w:rPr>
        <w:t xml:space="preserve"> </w:t>
      </w:r>
      <w:r>
        <w:rPr>
          <w:sz w:val="24"/>
        </w:rPr>
        <w:t>operational needs</w:t>
      </w:r>
    </w:p>
    <w:p w14:paraId="4DFF9249" w14:textId="77777777" w:rsidR="0033013E" w:rsidRDefault="0033013E">
      <w:pPr>
        <w:pStyle w:val="BodyText"/>
      </w:pPr>
    </w:p>
    <w:p w14:paraId="609BD182" w14:textId="77777777" w:rsidR="0033013E" w:rsidRDefault="006B5D4E">
      <w:pPr>
        <w:pStyle w:val="Heading1"/>
        <w:numPr>
          <w:ilvl w:val="0"/>
          <w:numId w:val="2"/>
        </w:numPr>
        <w:tabs>
          <w:tab w:val="left" w:pos="2233"/>
          <w:tab w:val="left" w:pos="2234"/>
        </w:tabs>
        <w:ind w:left="2233" w:hanging="448"/>
      </w:pPr>
      <w:r>
        <w:t>Menus</w:t>
      </w:r>
    </w:p>
    <w:p w14:paraId="54C16402" w14:textId="77777777" w:rsidR="0033013E" w:rsidRDefault="0033013E">
      <w:pPr>
        <w:sectPr w:rsidR="0033013E">
          <w:pgSz w:w="12240" w:h="15840"/>
          <w:pgMar w:top="1360" w:right="380" w:bottom="1260" w:left="100" w:header="0" w:footer="1064" w:gutter="0"/>
          <w:cols w:space="720"/>
        </w:sectPr>
      </w:pPr>
    </w:p>
    <w:p w14:paraId="1A267D44" w14:textId="77777777" w:rsidR="0033013E" w:rsidRDefault="006B5D4E">
      <w:pPr>
        <w:pStyle w:val="BodyText"/>
        <w:spacing w:before="80"/>
        <w:ind w:left="2240"/>
      </w:pPr>
      <w:r>
        <w:t>Adhere to the 21-day cycle menu for the first 21 days of meal service;</w:t>
      </w:r>
    </w:p>
    <w:p w14:paraId="51A059B1" w14:textId="77777777" w:rsidR="0033013E" w:rsidRDefault="006B5D4E">
      <w:pPr>
        <w:pStyle w:val="BodyText"/>
        <w:spacing w:before="1"/>
        <w:ind w:left="2233" w:right="1116"/>
        <w:rPr>
          <w:b/>
        </w:rPr>
      </w:pPr>
      <w:r>
        <w:t xml:space="preserve">thereafter, the FSMC may only make changes with the SFA’s approval (7 </w:t>
      </w:r>
      <w:r>
        <w:rPr>
          <w:i/>
        </w:rPr>
        <w:t>CFR</w:t>
      </w:r>
      <w:r>
        <w:t>, sections 210.10 and 210.16[b][1], if applicable)</w:t>
      </w:r>
      <w:r>
        <w:rPr>
          <w:b/>
        </w:rPr>
        <w:t>.</w:t>
      </w:r>
    </w:p>
    <w:p w14:paraId="0F9DB9CA" w14:textId="77777777" w:rsidR="0033013E" w:rsidRDefault="0033013E">
      <w:pPr>
        <w:pStyle w:val="BodyText"/>
        <w:spacing w:before="11"/>
        <w:rPr>
          <w:b/>
          <w:sz w:val="23"/>
        </w:rPr>
      </w:pPr>
    </w:p>
    <w:p w14:paraId="30ED2FBC" w14:textId="77777777" w:rsidR="0033013E" w:rsidRDefault="006B5D4E">
      <w:pPr>
        <w:pStyle w:val="BodyText"/>
        <w:ind w:left="2233" w:right="1562" w:firstLine="7"/>
        <w:rPr>
          <w:b/>
        </w:rPr>
      </w:pPr>
      <w:r>
        <w:t>Provide recommendations for menu development that will result in the best quality of products and services at the lowest price for the food service program</w:t>
      </w:r>
      <w:r>
        <w:rPr>
          <w:b/>
        </w:rPr>
        <w:t>.</w:t>
      </w:r>
    </w:p>
    <w:p w14:paraId="164CFF5D" w14:textId="77777777" w:rsidR="0033013E" w:rsidRDefault="0033013E">
      <w:pPr>
        <w:pStyle w:val="BodyText"/>
        <w:rPr>
          <w:b/>
        </w:rPr>
      </w:pPr>
    </w:p>
    <w:p w14:paraId="22ED51E0" w14:textId="77777777" w:rsidR="0033013E" w:rsidRDefault="006B5D4E">
      <w:pPr>
        <w:pStyle w:val="BodyText"/>
        <w:ind w:left="2240"/>
      </w:pPr>
      <w:r>
        <w:t>Seek student and parent input on successful menu variation and planning.</w:t>
      </w:r>
    </w:p>
    <w:p w14:paraId="056AD5F8" w14:textId="77777777" w:rsidR="0033013E" w:rsidRDefault="0033013E">
      <w:pPr>
        <w:pStyle w:val="BodyText"/>
      </w:pPr>
    </w:p>
    <w:p w14:paraId="6E9F4B88" w14:textId="77777777" w:rsidR="0033013E" w:rsidRDefault="006B5D4E">
      <w:pPr>
        <w:pStyle w:val="BodyText"/>
        <w:ind w:left="2233" w:right="1049" w:firstLine="7"/>
      </w:pPr>
      <w:r>
        <w:t>Provide, upon request by the SFA, recommended menus to assure compliance with all applicable statutes and regulations; include menu recommendations to meet the needs of students with special dietary needs or disabilities.</w:t>
      </w:r>
    </w:p>
    <w:p w14:paraId="70218256" w14:textId="77777777" w:rsidR="0033013E" w:rsidRDefault="0033013E">
      <w:pPr>
        <w:pStyle w:val="BodyText"/>
        <w:spacing w:before="1"/>
      </w:pPr>
    </w:p>
    <w:p w14:paraId="509206AA" w14:textId="77777777" w:rsidR="0033013E" w:rsidRDefault="006B5D4E">
      <w:pPr>
        <w:pStyle w:val="Heading1"/>
        <w:numPr>
          <w:ilvl w:val="0"/>
          <w:numId w:val="2"/>
        </w:numPr>
        <w:tabs>
          <w:tab w:val="left" w:pos="2240"/>
          <w:tab w:val="left" w:pos="2241"/>
        </w:tabs>
        <w:ind w:hanging="450"/>
      </w:pPr>
      <w:r>
        <w:t>Quality Control</w:t>
      </w:r>
    </w:p>
    <w:p w14:paraId="0D16977B" w14:textId="77777777" w:rsidR="0033013E" w:rsidRDefault="0033013E">
      <w:pPr>
        <w:pStyle w:val="BodyText"/>
        <w:rPr>
          <w:b/>
        </w:rPr>
      </w:pPr>
    </w:p>
    <w:p w14:paraId="36BDF67E" w14:textId="77777777" w:rsidR="0033013E" w:rsidRDefault="006B5D4E">
      <w:pPr>
        <w:pStyle w:val="BodyText"/>
        <w:ind w:left="2240" w:right="1055"/>
      </w:pPr>
      <w:r>
        <w:t>Recommend or establish a formal structure to routinely and continuously gather input from students, staff, and parents about food services.</w:t>
      </w:r>
    </w:p>
    <w:p w14:paraId="30A60B14" w14:textId="77777777" w:rsidR="0033013E" w:rsidRDefault="0033013E">
      <w:pPr>
        <w:pStyle w:val="BodyText"/>
      </w:pPr>
    </w:p>
    <w:p w14:paraId="6D03C6CB" w14:textId="77777777" w:rsidR="0033013E" w:rsidRDefault="006B5D4E">
      <w:pPr>
        <w:pStyle w:val="BodyText"/>
        <w:ind w:left="2240" w:right="1349"/>
      </w:pPr>
      <w:r>
        <w:t>Recommend or establish a structure or process to routinely and continuously gather input from food service employees to ensure the most effective and efficient operation possible.</w:t>
      </w:r>
    </w:p>
    <w:p w14:paraId="44EE535B" w14:textId="77777777" w:rsidR="0033013E" w:rsidRDefault="0033013E">
      <w:pPr>
        <w:pStyle w:val="BodyText"/>
      </w:pPr>
    </w:p>
    <w:p w14:paraId="06009C69" w14:textId="77777777" w:rsidR="0033013E" w:rsidRDefault="006B5D4E">
      <w:pPr>
        <w:pStyle w:val="Heading1"/>
        <w:numPr>
          <w:ilvl w:val="0"/>
          <w:numId w:val="2"/>
        </w:numPr>
        <w:tabs>
          <w:tab w:val="left" w:pos="2234"/>
        </w:tabs>
        <w:ind w:left="2233" w:hanging="448"/>
      </w:pPr>
      <w:r>
        <w:t>Staff</w:t>
      </w:r>
    </w:p>
    <w:p w14:paraId="607D0D28" w14:textId="77777777" w:rsidR="0033013E" w:rsidRDefault="0033013E">
      <w:pPr>
        <w:pStyle w:val="BodyText"/>
        <w:rPr>
          <w:b/>
        </w:rPr>
      </w:pPr>
    </w:p>
    <w:p w14:paraId="386EAD65" w14:textId="77777777" w:rsidR="0033013E" w:rsidRDefault="006B5D4E">
      <w:pPr>
        <w:pStyle w:val="BodyText"/>
        <w:spacing w:before="1"/>
        <w:ind w:left="2233" w:right="1101" w:firstLine="7"/>
      </w:pPr>
      <w:r>
        <w:t>Establish a management staff and structure that will enhance the SFA’s food service programs and ensure that the SFA’s food service programs are of consistent top quality and held in positive regard by students, staff, and the public.</w:t>
      </w:r>
    </w:p>
    <w:p w14:paraId="08FECAD2" w14:textId="77777777" w:rsidR="0033013E" w:rsidRDefault="0033013E">
      <w:pPr>
        <w:pStyle w:val="BodyText"/>
      </w:pPr>
    </w:p>
    <w:p w14:paraId="31B78693" w14:textId="77777777" w:rsidR="0033013E" w:rsidRDefault="006B5D4E">
      <w:pPr>
        <w:pStyle w:val="BodyText"/>
        <w:ind w:left="2233" w:right="1095" w:firstLine="7"/>
      </w:pPr>
      <w:r>
        <w:t>Establish and conduct management and staff training programs that will ensure staff development, proper supervision, professional and health certifications, and consistent quality control both in production and service.</w:t>
      </w:r>
    </w:p>
    <w:p w14:paraId="68B2764A" w14:textId="77777777" w:rsidR="0033013E" w:rsidRDefault="0033013E">
      <w:pPr>
        <w:pStyle w:val="BodyText"/>
      </w:pPr>
    </w:p>
    <w:p w14:paraId="2170DA43" w14:textId="77777777" w:rsidR="0033013E" w:rsidRDefault="006B5D4E">
      <w:pPr>
        <w:pStyle w:val="Heading1"/>
        <w:numPr>
          <w:ilvl w:val="0"/>
          <w:numId w:val="2"/>
        </w:numPr>
        <w:tabs>
          <w:tab w:val="left" w:pos="2233"/>
          <w:tab w:val="left" w:pos="2234"/>
        </w:tabs>
        <w:ind w:left="2233" w:hanging="448"/>
      </w:pPr>
      <w:r>
        <w:t>Records</w:t>
      </w:r>
    </w:p>
    <w:p w14:paraId="01720CF8" w14:textId="77777777" w:rsidR="0033013E" w:rsidRDefault="0033013E">
      <w:pPr>
        <w:pStyle w:val="BodyText"/>
        <w:rPr>
          <w:b/>
        </w:rPr>
      </w:pPr>
    </w:p>
    <w:p w14:paraId="0F68244B" w14:textId="77777777" w:rsidR="0033013E" w:rsidRDefault="006B5D4E">
      <w:pPr>
        <w:pStyle w:val="BodyText"/>
        <w:ind w:left="2233" w:right="1101" w:firstLine="7"/>
      </w:pPr>
      <w:r>
        <w:t>Maintain full and complete financial and inventory records sufficient to meet federal and state requirements and that are in accordance with generally accepted accounting procedures.</w:t>
      </w:r>
    </w:p>
    <w:p w14:paraId="29450C71" w14:textId="77777777" w:rsidR="0033013E" w:rsidRDefault="0033013E">
      <w:pPr>
        <w:pStyle w:val="BodyText"/>
      </w:pPr>
    </w:p>
    <w:p w14:paraId="58FB1D0F" w14:textId="77777777" w:rsidR="0033013E" w:rsidRDefault="006B5D4E">
      <w:pPr>
        <w:pStyle w:val="BodyText"/>
        <w:spacing w:before="1"/>
        <w:ind w:left="2233" w:right="1269" w:firstLine="7"/>
      </w:pPr>
      <w:r>
        <w:t>Maintain employment records that show FSMC staff have all professional and health certifications as required by federal or state law and the SFA.</w:t>
      </w:r>
    </w:p>
    <w:p w14:paraId="3496AE04" w14:textId="77777777" w:rsidR="0033013E" w:rsidRDefault="0033013E">
      <w:pPr>
        <w:pStyle w:val="BodyText"/>
        <w:spacing w:before="11"/>
        <w:rPr>
          <w:sz w:val="23"/>
        </w:rPr>
      </w:pPr>
    </w:p>
    <w:p w14:paraId="139E9E48" w14:textId="77777777" w:rsidR="0033013E" w:rsidRDefault="006B5D4E">
      <w:pPr>
        <w:pStyle w:val="Heading1"/>
        <w:numPr>
          <w:ilvl w:val="0"/>
          <w:numId w:val="2"/>
        </w:numPr>
        <w:tabs>
          <w:tab w:val="left" w:pos="2233"/>
          <w:tab w:val="left" w:pos="2234"/>
        </w:tabs>
        <w:ind w:left="2233" w:hanging="448"/>
      </w:pPr>
      <w:r>
        <w:t>Education</w:t>
      </w:r>
    </w:p>
    <w:p w14:paraId="472AE6EE" w14:textId="77777777" w:rsidR="0033013E" w:rsidRDefault="0033013E">
      <w:pPr>
        <w:sectPr w:rsidR="0033013E">
          <w:pgSz w:w="12240" w:h="15840"/>
          <w:pgMar w:top="1360" w:right="380" w:bottom="1260" w:left="100" w:header="0" w:footer="1064" w:gutter="0"/>
          <w:cols w:space="720"/>
        </w:sectPr>
      </w:pPr>
    </w:p>
    <w:p w14:paraId="53EA09D5" w14:textId="77777777" w:rsidR="0033013E" w:rsidRDefault="006B5D4E">
      <w:pPr>
        <w:pStyle w:val="BodyText"/>
        <w:spacing w:before="80"/>
        <w:ind w:left="2240" w:right="776"/>
      </w:pPr>
      <w:r>
        <w:t>Recommend actions or events to promote the nutrition education aspects of the food service program, and recommend or cooperate with efforts to merge these actions or events with classroom instruction; the FSMC will work in partnership with the SFA to educate students, parents, teachers, and the community about efforts to promote better nutrition and health.</w:t>
      </w:r>
    </w:p>
    <w:p w14:paraId="54881442" w14:textId="77777777" w:rsidR="0033013E" w:rsidRDefault="0033013E">
      <w:pPr>
        <w:pStyle w:val="BodyText"/>
        <w:spacing w:before="1"/>
      </w:pPr>
    </w:p>
    <w:p w14:paraId="037E06B1" w14:textId="77777777" w:rsidR="0033013E" w:rsidRDefault="006B5D4E">
      <w:pPr>
        <w:pStyle w:val="BodyText"/>
        <w:ind w:left="2240" w:right="1216"/>
      </w:pPr>
      <w:r>
        <w:t>Coordinate meeting times with the Food Service Director, other SFA staff, and parents or students to discuss ideas to improve the food service program; arrange meetings between an acceptable management representative of the FSMC and the Food Service Director, other SFA staff, and the school board, upon request.</w:t>
      </w:r>
    </w:p>
    <w:p w14:paraId="14D35832" w14:textId="77777777" w:rsidR="0033013E" w:rsidRDefault="0033013E">
      <w:pPr>
        <w:pStyle w:val="BodyText"/>
      </w:pPr>
    </w:p>
    <w:p w14:paraId="0AEB29DE" w14:textId="77777777" w:rsidR="0033013E" w:rsidRDefault="006B5D4E">
      <w:pPr>
        <w:pStyle w:val="Heading1"/>
        <w:numPr>
          <w:ilvl w:val="0"/>
          <w:numId w:val="2"/>
        </w:numPr>
        <w:tabs>
          <w:tab w:val="left" w:pos="2233"/>
          <w:tab w:val="left" w:pos="2234"/>
        </w:tabs>
        <w:ind w:left="2233" w:hanging="448"/>
      </w:pPr>
      <w:r>
        <w:t>Reports</w:t>
      </w:r>
    </w:p>
    <w:p w14:paraId="7AB1E9DC" w14:textId="77777777" w:rsidR="0033013E" w:rsidRDefault="0033013E">
      <w:pPr>
        <w:pStyle w:val="BodyText"/>
        <w:rPr>
          <w:b/>
        </w:rPr>
      </w:pPr>
    </w:p>
    <w:p w14:paraId="16659050" w14:textId="77777777" w:rsidR="0033013E" w:rsidRDefault="006B5D4E">
      <w:pPr>
        <w:pStyle w:val="BodyText"/>
        <w:spacing w:before="1"/>
        <w:ind w:left="2240" w:right="1101"/>
      </w:pPr>
      <w:r>
        <w:t xml:space="preserve">Collect and provide, in the required format, information necessary for school food service claims for reimbursement from state and federal agencies and maintain records of past information; at the end of each month the number of meals to be claimed will be submitted to the SFA contact by the FSMC consultant/representative on or before the 6th of each month (7 </w:t>
      </w:r>
      <w:r>
        <w:rPr>
          <w:i/>
        </w:rPr>
        <w:t xml:space="preserve">CFR, </w:t>
      </w:r>
      <w:r>
        <w:t>210.16[c][1]).</w:t>
      </w:r>
    </w:p>
    <w:p w14:paraId="515E1C69" w14:textId="77777777" w:rsidR="0033013E" w:rsidRDefault="0033013E">
      <w:pPr>
        <w:pStyle w:val="BodyText"/>
        <w:spacing w:before="11"/>
        <w:rPr>
          <w:sz w:val="23"/>
        </w:rPr>
      </w:pPr>
    </w:p>
    <w:p w14:paraId="2274CFB3" w14:textId="77777777" w:rsidR="0033013E" w:rsidRDefault="006B5D4E">
      <w:pPr>
        <w:pStyle w:val="BodyText"/>
        <w:ind w:left="2240" w:right="1669"/>
      </w:pPr>
      <w:r>
        <w:t>Provide the SFA with monthly operating statements and other information determined by the SFA regarding the food service programs.</w:t>
      </w:r>
    </w:p>
    <w:p w14:paraId="7650BA8D" w14:textId="77777777" w:rsidR="0033013E" w:rsidRDefault="0033013E">
      <w:pPr>
        <w:pStyle w:val="BodyText"/>
      </w:pPr>
    </w:p>
    <w:p w14:paraId="121199BA" w14:textId="77777777" w:rsidR="0033013E" w:rsidRDefault="006B5D4E">
      <w:pPr>
        <w:pStyle w:val="Heading1"/>
        <w:numPr>
          <w:ilvl w:val="0"/>
          <w:numId w:val="2"/>
        </w:numPr>
        <w:tabs>
          <w:tab w:val="left" w:pos="2233"/>
          <w:tab w:val="left" w:pos="2234"/>
        </w:tabs>
        <w:ind w:left="2233" w:hanging="448"/>
      </w:pPr>
      <w:r>
        <w:t>Point of</w:t>
      </w:r>
      <w:r>
        <w:rPr>
          <w:spacing w:val="-3"/>
        </w:rPr>
        <w:t xml:space="preserve"> </w:t>
      </w:r>
      <w:r>
        <w:t>Service</w:t>
      </w:r>
    </w:p>
    <w:p w14:paraId="48433AA1" w14:textId="77777777" w:rsidR="0033013E" w:rsidRDefault="0033013E">
      <w:pPr>
        <w:pStyle w:val="BodyText"/>
        <w:spacing w:before="1"/>
        <w:rPr>
          <w:b/>
        </w:rPr>
      </w:pPr>
    </w:p>
    <w:p w14:paraId="562D05F5" w14:textId="77777777" w:rsidR="0033013E" w:rsidRDefault="006B5D4E">
      <w:pPr>
        <w:pStyle w:val="BodyText"/>
        <w:ind w:left="2240" w:right="1255"/>
      </w:pPr>
      <w:r>
        <w:t xml:space="preserve">Provide and/or implement an accurate point of service meal and milk count; such meal and milk counting system must eliminate the potential for the overt identification of free and reduced-price eligible students under 7 </w:t>
      </w:r>
      <w:r>
        <w:rPr>
          <w:i/>
        </w:rPr>
        <w:t xml:space="preserve">CFR, </w:t>
      </w:r>
      <w:r>
        <w:t>Section 245.8.</w:t>
      </w:r>
    </w:p>
    <w:p w14:paraId="184A6F2F" w14:textId="77777777" w:rsidR="0033013E" w:rsidRDefault="0033013E">
      <w:pPr>
        <w:pStyle w:val="BodyText"/>
        <w:rPr>
          <w:sz w:val="26"/>
        </w:rPr>
      </w:pPr>
    </w:p>
    <w:p w14:paraId="7A98161E" w14:textId="77777777" w:rsidR="0033013E" w:rsidRDefault="0033013E">
      <w:pPr>
        <w:pStyle w:val="BodyText"/>
        <w:rPr>
          <w:sz w:val="26"/>
        </w:rPr>
      </w:pPr>
    </w:p>
    <w:p w14:paraId="37957802" w14:textId="77777777" w:rsidR="0033013E" w:rsidRDefault="0033013E">
      <w:pPr>
        <w:pStyle w:val="BodyText"/>
        <w:rPr>
          <w:sz w:val="26"/>
        </w:rPr>
      </w:pPr>
    </w:p>
    <w:p w14:paraId="7C29A8FC" w14:textId="77777777" w:rsidR="0033013E" w:rsidRDefault="0033013E">
      <w:pPr>
        <w:pStyle w:val="BodyText"/>
        <w:rPr>
          <w:sz w:val="26"/>
        </w:rPr>
      </w:pPr>
    </w:p>
    <w:p w14:paraId="6544B797" w14:textId="77777777" w:rsidR="0033013E" w:rsidRDefault="0033013E">
      <w:pPr>
        <w:pStyle w:val="BodyText"/>
        <w:rPr>
          <w:sz w:val="26"/>
        </w:rPr>
      </w:pPr>
    </w:p>
    <w:p w14:paraId="1844195D" w14:textId="77777777" w:rsidR="009C174E" w:rsidRDefault="009C174E">
      <w:pPr>
        <w:pStyle w:val="Heading1"/>
        <w:spacing w:before="161" w:line="480" w:lineRule="auto"/>
        <w:ind w:left="5032" w:right="4750" w:firstLine="1"/>
        <w:jc w:val="center"/>
      </w:pPr>
      <w:r>
        <w:br w:type="page"/>
      </w:r>
    </w:p>
    <w:p w14:paraId="078DC1C8" w14:textId="77777777" w:rsidR="0033013E" w:rsidRDefault="006B5D4E">
      <w:pPr>
        <w:pStyle w:val="Heading1"/>
        <w:spacing w:before="161" w:line="480" w:lineRule="auto"/>
        <w:ind w:left="5032" w:right="4750" w:firstLine="1"/>
        <w:jc w:val="center"/>
      </w:pPr>
      <w:r>
        <w:t>Exhibit B</w:t>
      </w:r>
      <w:bookmarkStart w:id="17" w:name="_bookmark31"/>
      <w:bookmarkEnd w:id="17"/>
      <w:r>
        <w:t xml:space="preserve"> Schedule of Fees</w:t>
      </w:r>
    </w:p>
    <w:p w14:paraId="644FC396" w14:textId="77777777" w:rsidR="0033013E" w:rsidRDefault="006B5D4E">
      <w:pPr>
        <w:ind w:left="1340" w:right="1236"/>
        <w:rPr>
          <w:sz w:val="21"/>
        </w:rPr>
      </w:pPr>
      <w:r>
        <w:rPr>
          <w:sz w:val="21"/>
        </w:rPr>
        <w:t xml:space="preserve">The costs included in the Cost per Meal table comprise the fixed price per meal. The fees are agreed upon by both parties and represent allowable food service costs in accordance with 2 </w:t>
      </w:r>
      <w:r>
        <w:rPr>
          <w:i/>
          <w:sz w:val="21"/>
        </w:rPr>
        <w:t>CFR</w:t>
      </w:r>
      <w:r>
        <w:rPr>
          <w:sz w:val="21"/>
        </w:rPr>
        <w:t>, Part 200.</w:t>
      </w:r>
    </w:p>
    <w:p w14:paraId="630F3897" w14:textId="77777777" w:rsidR="0033013E" w:rsidRDefault="0033013E">
      <w:pPr>
        <w:pStyle w:val="BodyText"/>
        <w:spacing w:before="10"/>
        <w:rPr>
          <w:sz w:val="20"/>
        </w:rPr>
      </w:pPr>
    </w:p>
    <w:p w14:paraId="0BD58A43" w14:textId="77777777" w:rsidR="009C174E" w:rsidRDefault="009C174E">
      <w:pPr>
        <w:ind w:left="1340" w:right="1343"/>
        <w:rPr>
          <w:b/>
          <w:sz w:val="21"/>
        </w:rPr>
      </w:pPr>
    </w:p>
    <w:tbl>
      <w:tblPr>
        <w:tblW w:w="9514" w:type="dxa"/>
        <w:tblInd w:w="1520" w:type="dxa"/>
        <w:tblLook w:val="04A0" w:firstRow="1" w:lastRow="0" w:firstColumn="1" w:lastColumn="0" w:noHBand="0" w:noVBand="1"/>
      </w:tblPr>
      <w:tblGrid>
        <w:gridCol w:w="2790"/>
        <w:gridCol w:w="1530"/>
        <w:gridCol w:w="1530"/>
        <w:gridCol w:w="1453"/>
        <w:gridCol w:w="2211"/>
      </w:tblGrid>
      <w:tr w:rsidR="0095270D" w:rsidRPr="00535BFD" w14:paraId="7A8E61B4" w14:textId="77777777" w:rsidTr="0095270D">
        <w:trPr>
          <w:trHeight w:val="360"/>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E18F19" w14:textId="77777777" w:rsidR="0095270D" w:rsidRPr="00535BFD" w:rsidRDefault="0095270D" w:rsidP="00CA5773">
            <w:pPr>
              <w:jc w:val="center"/>
              <w:rPr>
                <w:rFonts w:ascii="Open Sans" w:hAnsi="Open Sans" w:cs="Open Sans"/>
                <w:b/>
                <w:bCs/>
                <w:color w:val="000000"/>
                <w:sz w:val="20"/>
              </w:rPr>
            </w:pPr>
            <w:r w:rsidRPr="00535BFD">
              <w:rPr>
                <w:rFonts w:ascii="Open Sans" w:hAnsi="Open Sans" w:cs="Open Sans"/>
                <w:b/>
                <w:bCs/>
                <w:color w:val="000000"/>
                <w:sz w:val="20"/>
              </w:rPr>
              <w:t>LINE ITEM</w:t>
            </w:r>
          </w:p>
        </w:tc>
        <w:tc>
          <w:tcPr>
            <w:tcW w:w="1530" w:type="dxa"/>
            <w:tcBorders>
              <w:top w:val="single" w:sz="8" w:space="0" w:color="000000"/>
              <w:left w:val="nil"/>
              <w:bottom w:val="single" w:sz="8" w:space="0" w:color="000000"/>
              <w:right w:val="single" w:sz="8" w:space="0" w:color="000000"/>
            </w:tcBorders>
            <w:shd w:val="clear" w:color="auto" w:fill="auto"/>
            <w:vAlign w:val="center"/>
            <w:hideMark/>
          </w:tcPr>
          <w:p w14:paraId="543B87B9" w14:textId="45F0619B" w:rsidR="0095270D" w:rsidRPr="00535BFD" w:rsidRDefault="0095270D" w:rsidP="00CA5773">
            <w:pPr>
              <w:jc w:val="center"/>
              <w:rPr>
                <w:rFonts w:ascii="Open Sans" w:hAnsi="Open Sans" w:cs="Open Sans"/>
                <w:b/>
                <w:bCs/>
                <w:color w:val="000000"/>
                <w:sz w:val="20"/>
              </w:rPr>
            </w:pPr>
            <w:r w:rsidRPr="00535BFD">
              <w:rPr>
                <w:rFonts w:ascii="Open Sans" w:hAnsi="Open Sans" w:cs="Open Sans"/>
                <w:b/>
                <w:bCs/>
                <w:color w:val="000000"/>
                <w:sz w:val="20"/>
              </w:rPr>
              <w:t>ESTIMATED UNITS</w:t>
            </w:r>
            <w:r>
              <w:rPr>
                <w:rFonts w:ascii="Open Sans" w:hAnsi="Open Sans" w:cs="Open Sans"/>
                <w:b/>
                <w:bCs/>
                <w:color w:val="000000"/>
                <w:sz w:val="20"/>
              </w:rPr>
              <w:t xml:space="preserve"> DAILY</w:t>
            </w:r>
          </w:p>
        </w:tc>
        <w:tc>
          <w:tcPr>
            <w:tcW w:w="1530" w:type="dxa"/>
            <w:tcBorders>
              <w:top w:val="single" w:sz="8" w:space="0" w:color="000000"/>
              <w:left w:val="nil"/>
              <w:bottom w:val="single" w:sz="8" w:space="0" w:color="000000"/>
              <w:right w:val="single" w:sz="8" w:space="0" w:color="000000"/>
            </w:tcBorders>
            <w:shd w:val="clear" w:color="auto" w:fill="auto"/>
            <w:vAlign w:val="center"/>
            <w:hideMark/>
          </w:tcPr>
          <w:p w14:paraId="0AD2B5A7" w14:textId="77777777" w:rsidR="0095270D" w:rsidRPr="00535BFD" w:rsidRDefault="0095270D" w:rsidP="00CA5773">
            <w:pPr>
              <w:jc w:val="center"/>
              <w:rPr>
                <w:rFonts w:ascii="Open Sans" w:hAnsi="Open Sans" w:cs="Open Sans"/>
                <w:b/>
                <w:bCs/>
                <w:color w:val="000000"/>
                <w:sz w:val="20"/>
              </w:rPr>
            </w:pPr>
            <w:r w:rsidRPr="00535BFD">
              <w:rPr>
                <w:rFonts w:ascii="Open Sans" w:hAnsi="Open Sans" w:cs="Open Sans"/>
                <w:b/>
                <w:bCs/>
                <w:color w:val="000000"/>
                <w:sz w:val="20"/>
              </w:rPr>
              <w:t>RATE</w:t>
            </w:r>
          </w:p>
        </w:tc>
        <w:tc>
          <w:tcPr>
            <w:tcW w:w="1453" w:type="dxa"/>
            <w:tcBorders>
              <w:top w:val="single" w:sz="8" w:space="0" w:color="000000"/>
              <w:left w:val="nil"/>
              <w:bottom w:val="single" w:sz="8" w:space="0" w:color="000000"/>
              <w:right w:val="single" w:sz="8" w:space="0" w:color="000000"/>
            </w:tcBorders>
            <w:shd w:val="clear" w:color="auto" w:fill="auto"/>
            <w:vAlign w:val="center"/>
            <w:hideMark/>
          </w:tcPr>
          <w:p w14:paraId="508F7B4B" w14:textId="77777777" w:rsidR="0095270D" w:rsidRPr="00535BFD" w:rsidRDefault="0095270D" w:rsidP="00CA5773">
            <w:pPr>
              <w:jc w:val="center"/>
              <w:rPr>
                <w:rFonts w:ascii="Open Sans" w:hAnsi="Open Sans" w:cs="Open Sans"/>
                <w:b/>
                <w:bCs/>
                <w:color w:val="000000"/>
                <w:sz w:val="20"/>
              </w:rPr>
            </w:pPr>
            <w:r w:rsidRPr="00535BFD">
              <w:rPr>
                <w:rFonts w:ascii="Open Sans" w:hAnsi="Open Sans" w:cs="Open Sans"/>
                <w:b/>
                <w:bCs/>
                <w:color w:val="000000"/>
                <w:sz w:val="20"/>
              </w:rPr>
              <w:t>ANNUAL DAYS</w:t>
            </w:r>
          </w:p>
        </w:tc>
        <w:tc>
          <w:tcPr>
            <w:tcW w:w="2211" w:type="dxa"/>
            <w:tcBorders>
              <w:top w:val="single" w:sz="8" w:space="0" w:color="000000"/>
              <w:left w:val="nil"/>
              <w:bottom w:val="single" w:sz="8" w:space="0" w:color="000000"/>
              <w:right w:val="single" w:sz="8" w:space="0" w:color="000000"/>
            </w:tcBorders>
            <w:shd w:val="clear" w:color="auto" w:fill="auto"/>
            <w:vAlign w:val="center"/>
            <w:hideMark/>
          </w:tcPr>
          <w:p w14:paraId="2B79CBDB" w14:textId="77777777" w:rsidR="0095270D" w:rsidRPr="00535BFD" w:rsidRDefault="0095270D" w:rsidP="00CA5773">
            <w:pPr>
              <w:jc w:val="center"/>
              <w:rPr>
                <w:rFonts w:ascii="Open Sans" w:hAnsi="Open Sans" w:cs="Open Sans"/>
                <w:b/>
                <w:bCs/>
                <w:color w:val="000000"/>
                <w:sz w:val="20"/>
              </w:rPr>
            </w:pPr>
            <w:r w:rsidRPr="00535BFD">
              <w:rPr>
                <w:rFonts w:ascii="Open Sans" w:hAnsi="Open Sans" w:cs="Open Sans"/>
                <w:b/>
                <w:bCs/>
                <w:color w:val="000000"/>
                <w:sz w:val="20"/>
              </w:rPr>
              <w:t>TOTALS</w:t>
            </w:r>
          </w:p>
        </w:tc>
      </w:tr>
      <w:tr w:rsidR="0095270D" w:rsidRPr="00535BFD" w14:paraId="3109C8E6" w14:textId="77777777" w:rsidTr="0095270D">
        <w:trPr>
          <w:trHeight w:val="36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3472BBA"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Breakfast</w:t>
            </w:r>
          </w:p>
        </w:tc>
        <w:tc>
          <w:tcPr>
            <w:tcW w:w="1530" w:type="dxa"/>
            <w:tcBorders>
              <w:top w:val="nil"/>
              <w:left w:val="nil"/>
              <w:bottom w:val="single" w:sz="8" w:space="0" w:color="000000"/>
              <w:right w:val="single" w:sz="8" w:space="0" w:color="000000"/>
            </w:tcBorders>
            <w:shd w:val="clear" w:color="auto" w:fill="auto"/>
            <w:vAlign w:val="center"/>
            <w:hideMark/>
          </w:tcPr>
          <w:p w14:paraId="1C6569CC"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1000</w:t>
            </w:r>
          </w:p>
        </w:tc>
        <w:tc>
          <w:tcPr>
            <w:tcW w:w="1530" w:type="dxa"/>
            <w:tcBorders>
              <w:top w:val="nil"/>
              <w:left w:val="nil"/>
              <w:bottom w:val="single" w:sz="8" w:space="0" w:color="000000"/>
              <w:right w:val="single" w:sz="8" w:space="0" w:color="000000"/>
            </w:tcBorders>
            <w:shd w:val="clear" w:color="auto" w:fill="auto"/>
            <w:vAlign w:val="center"/>
            <w:hideMark/>
          </w:tcPr>
          <w:p w14:paraId="799867CF" w14:textId="0C692DD2"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w:t>
            </w:r>
            <w:r>
              <w:rPr>
                <w:rFonts w:ascii="Open Sans" w:hAnsi="Open Sans" w:cs="Open Sans"/>
                <w:color w:val="000000"/>
                <w:sz w:val="20"/>
              </w:rPr>
              <w:t>2.00</w:t>
            </w:r>
          </w:p>
        </w:tc>
        <w:tc>
          <w:tcPr>
            <w:tcW w:w="1453" w:type="dxa"/>
            <w:tcBorders>
              <w:top w:val="nil"/>
              <w:left w:val="nil"/>
              <w:bottom w:val="single" w:sz="8" w:space="0" w:color="000000"/>
              <w:right w:val="single" w:sz="8" w:space="0" w:color="000000"/>
            </w:tcBorders>
            <w:shd w:val="clear" w:color="auto" w:fill="auto"/>
            <w:vAlign w:val="center"/>
            <w:hideMark/>
          </w:tcPr>
          <w:p w14:paraId="66D372F2"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184</w:t>
            </w:r>
          </w:p>
        </w:tc>
        <w:tc>
          <w:tcPr>
            <w:tcW w:w="2211" w:type="dxa"/>
            <w:tcBorders>
              <w:top w:val="nil"/>
              <w:left w:val="nil"/>
              <w:bottom w:val="single" w:sz="8" w:space="0" w:color="000000"/>
              <w:right w:val="single" w:sz="8" w:space="0" w:color="000000"/>
            </w:tcBorders>
            <w:shd w:val="clear" w:color="auto" w:fill="auto"/>
            <w:vAlign w:val="center"/>
            <w:hideMark/>
          </w:tcPr>
          <w:p w14:paraId="58EDACC4" w14:textId="150C934A"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 xml:space="preserve">$368,000.00 </w:t>
            </w:r>
          </w:p>
        </w:tc>
      </w:tr>
      <w:tr w:rsidR="0095270D" w:rsidRPr="00535BFD" w14:paraId="0256F925" w14:textId="77777777" w:rsidTr="0095270D">
        <w:trPr>
          <w:trHeight w:val="36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5F6CF665"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Lunch</w:t>
            </w:r>
          </w:p>
        </w:tc>
        <w:tc>
          <w:tcPr>
            <w:tcW w:w="1530" w:type="dxa"/>
            <w:tcBorders>
              <w:top w:val="nil"/>
              <w:left w:val="nil"/>
              <w:bottom w:val="single" w:sz="8" w:space="0" w:color="000000"/>
              <w:right w:val="single" w:sz="8" w:space="0" w:color="000000"/>
            </w:tcBorders>
            <w:shd w:val="clear" w:color="auto" w:fill="auto"/>
            <w:vAlign w:val="center"/>
            <w:hideMark/>
          </w:tcPr>
          <w:p w14:paraId="72356E89"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1000</w:t>
            </w:r>
          </w:p>
        </w:tc>
        <w:tc>
          <w:tcPr>
            <w:tcW w:w="1530" w:type="dxa"/>
            <w:tcBorders>
              <w:top w:val="nil"/>
              <w:left w:val="nil"/>
              <w:bottom w:val="single" w:sz="8" w:space="0" w:color="000000"/>
              <w:right w:val="single" w:sz="8" w:space="0" w:color="000000"/>
            </w:tcBorders>
            <w:shd w:val="clear" w:color="auto" w:fill="auto"/>
            <w:vAlign w:val="center"/>
            <w:hideMark/>
          </w:tcPr>
          <w:p w14:paraId="06DE628D" w14:textId="09194DB0"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$3.</w:t>
            </w:r>
            <w:r>
              <w:rPr>
                <w:rFonts w:ascii="Open Sans" w:hAnsi="Open Sans" w:cs="Open Sans"/>
                <w:color w:val="000000"/>
                <w:sz w:val="20"/>
              </w:rPr>
              <w:t>00</w:t>
            </w:r>
          </w:p>
        </w:tc>
        <w:tc>
          <w:tcPr>
            <w:tcW w:w="1453" w:type="dxa"/>
            <w:tcBorders>
              <w:top w:val="nil"/>
              <w:left w:val="nil"/>
              <w:bottom w:val="single" w:sz="8" w:space="0" w:color="000000"/>
              <w:right w:val="single" w:sz="8" w:space="0" w:color="000000"/>
            </w:tcBorders>
            <w:shd w:val="clear" w:color="auto" w:fill="auto"/>
            <w:vAlign w:val="center"/>
            <w:hideMark/>
          </w:tcPr>
          <w:p w14:paraId="1C777A8A"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184</w:t>
            </w:r>
          </w:p>
        </w:tc>
        <w:tc>
          <w:tcPr>
            <w:tcW w:w="2211" w:type="dxa"/>
            <w:tcBorders>
              <w:top w:val="nil"/>
              <w:left w:val="nil"/>
              <w:bottom w:val="single" w:sz="8" w:space="0" w:color="000000"/>
              <w:right w:val="single" w:sz="8" w:space="0" w:color="000000"/>
            </w:tcBorders>
            <w:shd w:val="clear" w:color="auto" w:fill="auto"/>
            <w:vAlign w:val="center"/>
            <w:hideMark/>
          </w:tcPr>
          <w:p w14:paraId="2EA4C644" w14:textId="599225EE"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 xml:space="preserve">$552,000.00 </w:t>
            </w:r>
          </w:p>
        </w:tc>
      </w:tr>
      <w:tr w:rsidR="0095270D" w:rsidRPr="00535BFD" w14:paraId="2FE9D732" w14:textId="77777777" w:rsidTr="0095270D">
        <w:trPr>
          <w:trHeight w:val="36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5DA0BD22"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Snacks</w:t>
            </w:r>
          </w:p>
        </w:tc>
        <w:tc>
          <w:tcPr>
            <w:tcW w:w="1530" w:type="dxa"/>
            <w:tcBorders>
              <w:top w:val="nil"/>
              <w:left w:val="nil"/>
              <w:bottom w:val="single" w:sz="8" w:space="0" w:color="000000"/>
              <w:right w:val="single" w:sz="8" w:space="0" w:color="000000"/>
            </w:tcBorders>
            <w:shd w:val="clear" w:color="auto" w:fill="auto"/>
            <w:vAlign w:val="center"/>
            <w:hideMark/>
          </w:tcPr>
          <w:p w14:paraId="7A84A023"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800</w:t>
            </w:r>
          </w:p>
        </w:tc>
        <w:tc>
          <w:tcPr>
            <w:tcW w:w="1530" w:type="dxa"/>
            <w:tcBorders>
              <w:top w:val="nil"/>
              <w:left w:val="nil"/>
              <w:bottom w:val="single" w:sz="8" w:space="0" w:color="000000"/>
              <w:right w:val="single" w:sz="8" w:space="0" w:color="000000"/>
            </w:tcBorders>
            <w:shd w:val="clear" w:color="auto" w:fill="auto"/>
            <w:vAlign w:val="center"/>
            <w:hideMark/>
          </w:tcPr>
          <w:p w14:paraId="4D0046F1"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$0.9</w:t>
            </w:r>
            <w:r>
              <w:rPr>
                <w:rFonts w:ascii="Open Sans" w:hAnsi="Open Sans" w:cs="Open Sans"/>
                <w:color w:val="000000"/>
                <w:sz w:val="20"/>
              </w:rPr>
              <w:t>3</w:t>
            </w:r>
            <w:r w:rsidRPr="00535BFD">
              <w:rPr>
                <w:rFonts w:ascii="Open Sans" w:hAnsi="Open Sans" w:cs="Open Sans"/>
                <w:color w:val="000000"/>
                <w:sz w:val="20"/>
              </w:rPr>
              <w:t xml:space="preserve"> </w:t>
            </w:r>
          </w:p>
        </w:tc>
        <w:tc>
          <w:tcPr>
            <w:tcW w:w="1453" w:type="dxa"/>
            <w:tcBorders>
              <w:top w:val="nil"/>
              <w:left w:val="nil"/>
              <w:bottom w:val="single" w:sz="8" w:space="0" w:color="000000"/>
              <w:right w:val="single" w:sz="8" w:space="0" w:color="000000"/>
            </w:tcBorders>
            <w:shd w:val="clear" w:color="auto" w:fill="auto"/>
            <w:vAlign w:val="center"/>
            <w:hideMark/>
          </w:tcPr>
          <w:p w14:paraId="1EAE5881"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184</w:t>
            </w:r>
          </w:p>
        </w:tc>
        <w:tc>
          <w:tcPr>
            <w:tcW w:w="2211" w:type="dxa"/>
            <w:tcBorders>
              <w:top w:val="nil"/>
              <w:left w:val="nil"/>
              <w:bottom w:val="single" w:sz="8" w:space="0" w:color="000000"/>
              <w:right w:val="single" w:sz="8" w:space="0" w:color="000000"/>
            </w:tcBorders>
            <w:shd w:val="clear" w:color="auto" w:fill="auto"/>
            <w:vAlign w:val="center"/>
            <w:hideMark/>
          </w:tcPr>
          <w:p w14:paraId="2186153F" w14:textId="05828414"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 xml:space="preserve">$136,896.00 </w:t>
            </w:r>
          </w:p>
        </w:tc>
      </w:tr>
      <w:tr w:rsidR="0095270D" w:rsidRPr="00535BFD" w14:paraId="00884EAE" w14:textId="77777777" w:rsidTr="0095270D">
        <w:trPr>
          <w:trHeight w:val="340"/>
        </w:trPr>
        <w:tc>
          <w:tcPr>
            <w:tcW w:w="73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F173AE" w14:textId="77777777" w:rsidR="0095270D" w:rsidRPr="00535BFD" w:rsidRDefault="0095270D" w:rsidP="0095270D">
            <w:pPr>
              <w:jc w:val="right"/>
              <w:rPr>
                <w:rFonts w:ascii="Open Sans" w:hAnsi="Open Sans" w:cs="Open Sans"/>
                <w:b/>
                <w:bCs/>
                <w:color w:val="000000"/>
                <w:sz w:val="20"/>
              </w:rPr>
            </w:pPr>
            <w:r w:rsidRPr="00535BFD">
              <w:rPr>
                <w:rFonts w:ascii="Open Sans" w:hAnsi="Open Sans" w:cs="Open Sans"/>
                <w:b/>
                <w:bCs/>
                <w:color w:val="000000"/>
                <w:sz w:val="20"/>
              </w:rPr>
              <w:t>GRAND TOTAL</w:t>
            </w:r>
          </w:p>
        </w:tc>
        <w:tc>
          <w:tcPr>
            <w:tcW w:w="2211" w:type="dxa"/>
            <w:tcBorders>
              <w:top w:val="single" w:sz="8" w:space="0" w:color="000000"/>
              <w:left w:val="nil"/>
              <w:bottom w:val="single" w:sz="8" w:space="0" w:color="000000"/>
              <w:right w:val="single" w:sz="8" w:space="0" w:color="000000"/>
            </w:tcBorders>
            <w:shd w:val="clear" w:color="auto" w:fill="auto"/>
            <w:vAlign w:val="center"/>
            <w:hideMark/>
          </w:tcPr>
          <w:p w14:paraId="21EF9DE0" w14:textId="1B91A84B" w:rsidR="0095270D" w:rsidRPr="0095270D" w:rsidRDefault="0095270D" w:rsidP="0095270D">
            <w:pPr>
              <w:jc w:val="center"/>
              <w:rPr>
                <w:rFonts w:ascii="Open Sans" w:eastAsia="Times New Roman" w:hAnsi="Open Sans" w:cs="Open Sans"/>
                <w:b/>
                <w:bCs/>
                <w:color w:val="000000"/>
                <w:sz w:val="20"/>
                <w:szCs w:val="20"/>
                <w:lang w:bidi="ar-SA"/>
              </w:rPr>
            </w:pPr>
            <w:r>
              <w:rPr>
                <w:rFonts w:ascii="Open Sans" w:hAnsi="Open Sans" w:cs="Open Sans"/>
                <w:b/>
                <w:bCs/>
                <w:color w:val="000000"/>
                <w:sz w:val="20"/>
              </w:rPr>
              <w:t xml:space="preserve">$1,056,896.00 </w:t>
            </w:r>
          </w:p>
        </w:tc>
      </w:tr>
      <w:tr w:rsidR="0095270D" w:rsidRPr="00535BFD" w14:paraId="408DA680" w14:textId="77777777" w:rsidTr="0095270D">
        <w:trPr>
          <w:trHeight w:val="360"/>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1472709F" w14:textId="77777777" w:rsidR="0095270D" w:rsidRDefault="0095270D" w:rsidP="0095270D">
            <w:pPr>
              <w:jc w:val="center"/>
              <w:rPr>
                <w:rFonts w:ascii="Open Sans" w:hAnsi="Open Sans" w:cs="Open Sans"/>
                <w:color w:val="000000"/>
                <w:sz w:val="20"/>
              </w:rPr>
            </w:pPr>
            <w:r>
              <w:rPr>
                <w:rFonts w:ascii="Open Sans" w:hAnsi="Open Sans" w:cs="Open Sans"/>
                <w:color w:val="000000"/>
                <w:sz w:val="20"/>
              </w:rPr>
              <w:t>Server Staff</w:t>
            </w:r>
          </w:p>
          <w:p w14:paraId="5578E44A" w14:textId="1A75E86A" w:rsidR="0095270D" w:rsidRPr="0095270D" w:rsidRDefault="0095270D" w:rsidP="0095270D">
            <w:pPr>
              <w:jc w:val="center"/>
              <w:rPr>
                <w:rFonts w:ascii="Open Sans" w:hAnsi="Open Sans" w:cs="Open Sans"/>
                <w:i/>
                <w:iCs/>
                <w:color w:val="000000"/>
                <w:sz w:val="20"/>
              </w:rPr>
            </w:pPr>
            <w:r w:rsidRPr="0095270D">
              <w:rPr>
                <w:rFonts w:ascii="Open Sans" w:hAnsi="Open Sans" w:cs="Open Sans"/>
                <w:i/>
                <w:iCs/>
                <w:color w:val="000000"/>
                <w:sz w:val="20"/>
              </w:rPr>
              <w:t>(Estimated 2 servers per site for 4hrs each</w:t>
            </w:r>
            <w:r>
              <w:rPr>
                <w:rFonts w:ascii="Open Sans" w:hAnsi="Open Sans" w:cs="Open Sans"/>
                <w:i/>
                <w:iCs/>
                <w:color w:val="000000"/>
                <w:sz w:val="20"/>
              </w:rPr>
              <w:t xml:space="preserve"> – not required</w:t>
            </w:r>
            <w:r w:rsidRPr="0095270D">
              <w:rPr>
                <w:rFonts w:ascii="Open Sans" w:hAnsi="Open Sans" w:cs="Open Sans"/>
                <w:i/>
                <w:iCs/>
                <w:color w:val="000000"/>
                <w:sz w:val="20"/>
              </w:rPr>
              <w:t>)</w:t>
            </w:r>
          </w:p>
        </w:tc>
        <w:tc>
          <w:tcPr>
            <w:tcW w:w="1530" w:type="dxa"/>
            <w:tcBorders>
              <w:top w:val="nil"/>
              <w:left w:val="nil"/>
              <w:bottom w:val="single" w:sz="8" w:space="0" w:color="000000"/>
              <w:right w:val="single" w:sz="8" w:space="0" w:color="000000"/>
            </w:tcBorders>
            <w:shd w:val="clear" w:color="auto" w:fill="auto"/>
            <w:vAlign w:val="center"/>
            <w:hideMark/>
          </w:tcPr>
          <w:p w14:paraId="19DACF70" w14:textId="10E1B73A"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24</w:t>
            </w:r>
          </w:p>
        </w:tc>
        <w:tc>
          <w:tcPr>
            <w:tcW w:w="1530" w:type="dxa"/>
            <w:tcBorders>
              <w:top w:val="nil"/>
              <w:left w:val="nil"/>
              <w:bottom w:val="single" w:sz="8" w:space="0" w:color="000000"/>
              <w:right w:val="single" w:sz="8" w:space="0" w:color="000000"/>
            </w:tcBorders>
            <w:shd w:val="clear" w:color="auto" w:fill="auto"/>
            <w:vAlign w:val="center"/>
            <w:hideMark/>
          </w:tcPr>
          <w:p w14:paraId="7A54CC62" w14:textId="2F0FC1F4"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$18.50</w:t>
            </w:r>
            <w:r w:rsidRPr="00535BFD">
              <w:rPr>
                <w:rFonts w:ascii="Open Sans" w:hAnsi="Open Sans" w:cs="Open Sans"/>
                <w:color w:val="000000"/>
                <w:sz w:val="20"/>
              </w:rPr>
              <w:t xml:space="preserve"> </w:t>
            </w:r>
          </w:p>
        </w:tc>
        <w:tc>
          <w:tcPr>
            <w:tcW w:w="1453" w:type="dxa"/>
            <w:tcBorders>
              <w:top w:val="nil"/>
              <w:left w:val="nil"/>
              <w:bottom w:val="single" w:sz="8" w:space="0" w:color="000000"/>
              <w:right w:val="single" w:sz="8" w:space="0" w:color="000000"/>
            </w:tcBorders>
            <w:shd w:val="clear" w:color="auto" w:fill="auto"/>
            <w:vAlign w:val="center"/>
            <w:hideMark/>
          </w:tcPr>
          <w:p w14:paraId="2231BD7F" w14:textId="77777777" w:rsidR="0095270D" w:rsidRPr="00535BFD" w:rsidRDefault="0095270D" w:rsidP="0095270D">
            <w:pPr>
              <w:jc w:val="center"/>
              <w:rPr>
                <w:rFonts w:ascii="Open Sans" w:hAnsi="Open Sans" w:cs="Open Sans"/>
                <w:color w:val="000000"/>
                <w:sz w:val="20"/>
              </w:rPr>
            </w:pPr>
            <w:r w:rsidRPr="00535BFD">
              <w:rPr>
                <w:rFonts w:ascii="Open Sans" w:hAnsi="Open Sans" w:cs="Open Sans"/>
                <w:color w:val="000000"/>
                <w:sz w:val="20"/>
              </w:rPr>
              <w:t>184</w:t>
            </w:r>
          </w:p>
        </w:tc>
        <w:tc>
          <w:tcPr>
            <w:tcW w:w="221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3F6835" w14:textId="595B7D50" w:rsidR="0095270D" w:rsidRPr="00535BFD" w:rsidRDefault="0095270D" w:rsidP="0095270D">
            <w:pPr>
              <w:jc w:val="center"/>
              <w:rPr>
                <w:rFonts w:ascii="Open Sans" w:hAnsi="Open Sans" w:cs="Open Sans"/>
                <w:color w:val="000000"/>
                <w:sz w:val="20"/>
              </w:rPr>
            </w:pPr>
            <w:r>
              <w:rPr>
                <w:rFonts w:ascii="Open Sans" w:hAnsi="Open Sans" w:cs="Open Sans"/>
                <w:color w:val="000000"/>
                <w:sz w:val="20"/>
              </w:rPr>
              <w:t xml:space="preserve">$81,696.00 </w:t>
            </w:r>
          </w:p>
        </w:tc>
      </w:tr>
      <w:tr w:rsidR="0095270D" w:rsidRPr="00535BFD" w14:paraId="5706974F" w14:textId="77777777" w:rsidTr="0095270D">
        <w:trPr>
          <w:trHeight w:val="340"/>
        </w:trPr>
        <w:tc>
          <w:tcPr>
            <w:tcW w:w="73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34DFF6" w14:textId="3FECC720" w:rsidR="0095270D" w:rsidRPr="00535BFD" w:rsidRDefault="0095270D" w:rsidP="0095270D">
            <w:pPr>
              <w:jc w:val="right"/>
              <w:rPr>
                <w:rFonts w:ascii="Open Sans" w:hAnsi="Open Sans" w:cs="Open Sans"/>
                <w:b/>
                <w:bCs/>
                <w:color w:val="000000"/>
                <w:sz w:val="20"/>
              </w:rPr>
            </w:pPr>
            <w:r w:rsidRPr="00535BFD">
              <w:rPr>
                <w:rFonts w:ascii="Open Sans" w:hAnsi="Open Sans" w:cs="Open Sans"/>
                <w:b/>
                <w:bCs/>
                <w:color w:val="000000"/>
                <w:sz w:val="20"/>
              </w:rPr>
              <w:t>GRAND TOTAL</w:t>
            </w:r>
            <w:r>
              <w:rPr>
                <w:rFonts w:ascii="Open Sans" w:hAnsi="Open Sans" w:cs="Open Sans"/>
                <w:b/>
                <w:bCs/>
                <w:color w:val="000000"/>
                <w:sz w:val="20"/>
              </w:rPr>
              <w:t xml:space="preserve"> w/ Server Staff</w:t>
            </w:r>
          </w:p>
        </w:tc>
        <w:tc>
          <w:tcPr>
            <w:tcW w:w="2211" w:type="dxa"/>
            <w:tcBorders>
              <w:top w:val="nil"/>
              <w:left w:val="nil"/>
              <w:bottom w:val="single" w:sz="8" w:space="0" w:color="000000"/>
              <w:right w:val="single" w:sz="8" w:space="0" w:color="000000"/>
            </w:tcBorders>
            <w:shd w:val="clear" w:color="auto" w:fill="auto"/>
            <w:vAlign w:val="center"/>
          </w:tcPr>
          <w:p w14:paraId="3B80CB5E" w14:textId="3861E09B" w:rsidR="0095270D" w:rsidRPr="0095270D" w:rsidRDefault="0095270D" w:rsidP="0095270D">
            <w:pPr>
              <w:jc w:val="center"/>
              <w:rPr>
                <w:rFonts w:ascii="Open Sans" w:eastAsia="Times New Roman" w:hAnsi="Open Sans" w:cs="Open Sans"/>
                <w:b/>
                <w:bCs/>
                <w:color w:val="000000"/>
                <w:sz w:val="20"/>
                <w:szCs w:val="20"/>
                <w:lang w:bidi="ar-SA"/>
              </w:rPr>
            </w:pPr>
            <w:r w:rsidRPr="0095270D">
              <w:rPr>
                <w:rFonts w:ascii="Open Sans" w:hAnsi="Open Sans" w:cs="Open Sans"/>
                <w:b/>
                <w:bCs/>
                <w:color w:val="000000"/>
                <w:sz w:val="20"/>
              </w:rPr>
              <w:t xml:space="preserve">$1,138,592.00 </w:t>
            </w:r>
          </w:p>
        </w:tc>
      </w:tr>
    </w:tbl>
    <w:p w14:paraId="54743A65" w14:textId="77777777" w:rsidR="0033013E" w:rsidRDefault="0033013E">
      <w:pPr>
        <w:pStyle w:val="BodyText"/>
        <w:rPr>
          <w:b/>
          <w:sz w:val="20"/>
        </w:rPr>
      </w:pPr>
    </w:p>
    <w:p w14:paraId="09F111D5" w14:textId="77777777" w:rsidR="004258AA" w:rsidRDefault="004258AA">
      <w:pPr>
        <w:pStyle w:val="BodyText"/>
        <w:rPr>
          <w:b/>
          <w:sz w:val="20"/>
        </w:rPr>
      </w:pPr>
    </w:p>
    <w:sectPr w:rsidR="004258AA">
      <w:pgSz w:w="12240" w:h="15840"/>
      <w:pgMar w:top="1440" w:right="380" w:bottom="1260" w:left="10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5353" w14:textId="77777777" w:rsidR="00B451FD" w:rsidRDefault="00B451FD">
      <w:r>
        <w:separator/>
      </w:r>
    </w:p>
  </w:endnote>
  <w:endnote w:type="continuationSeparator" w:id="0">
    <w:p w14:paraId="3ED54F9E" w14:textId="77777777" w:rsidR="00B451FD" w:rsidRDefault="00B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5159" w14:textId="77777777" w:rsidR="006B5D4E" w:rsidRDefault="006B5D4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C260" w14:textId="77777777" w:rsidR="006B5D4E" w:rsidRDefault="006B5D4E">
    <w:pPr>
      <w:pStyle w:val="BodyText"/>
      <w:spacing w:line="14" w:lineRule="auto"/>
      <w:rPr>
        <w:sz w:val="20"/>
      </w:rPr>
    </w:pPr>
    <w:r>
      <w:rPr>
        <w:noProof/>
      </w:rPr>
      <mc:AlternateContent>
        <mc:Choice Requires="wps">
          <w:drawing>
            <wp:anchor distT="0" distB="0" distL="114300" distR="114300" simplePos="0" relativeHeight="248186880" behindDoc="1" locked="0" layoutInCell="1" allowOverlap="1" wp14:anchorId="122F288D" wp14:editId="36336564">
              <wp:simplePos x="0" y="0"/>
              <wp:positionH relativeFrom="page">
                <wp:posOffset>901700</wp:posOffset>
              </wp:positionH>
              <wp:positionV relativeFrom="page">
                <wp:posOffset>9243060</wp:posOffset>
              </wp:positionV>
              <wp:extent cx="1376680" cy="255905"/>
              <wp:effectExtent l="0" t="0" r="0" b="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6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73AB1" w14:textId="77777777" w:rsidR="006B5D4E" w:rsidRDefault="006B5D4E">
                          <w:pPr>
                            <w:spacing w:before="15"/>
                            <w:ind w:left="20" w:right="2"/>
                            <w:rPr>
                              <w:sz w:val="16"/>
                            </w:rPr>
                          </w:pPr>
                          <w:r>
                            <w:rPr>
                              <w:sz w:val="16"/>
                            </w:rPr>
                            <w:t>SFA Name [Enter SFA Name] RFP # [Enter RFP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288D" id="_x0000_t202" coordsize="21600,21600" o:spt="202" path="m,l,21600r21600,l21600,xe">
              <v:stroke joinstyle="miter"/>
              <v:path gradientshapeok="t" o:connecttype="rect"/>
            </v:shapetype>
            <v:shape id="Text Box 12" o:spid="_x0000_s1026" type="#_x0000_t202" style="position:absolute;margin-left:71pt;margin-top:727.8pt;width:108.4pt;height:20.15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" filled="f" stroked="f">
              <v:path arrowok="t"/>
              <v:textbox inset="0,0,0,0">
                <w:txbxContent>
                  <w:p w14:paraId="4FB73AB1" w14:textId="77777777" w:rsidR="006B5D4E" w:rsidRDefault="006B5D4E">
                    <w:pPr>
                      <w:spacing w:before="15"/>
                      <w:ind w:left="20" w:right="2"/>
                      <w:rPr>
                        <w:sz w:val="16"/>
                      </w:rPr>
                    </w:pPr>
                    <w:r>
                      <w:rPr>
                        <w:sz w:val="16"/>
                      </w:rPr>
                      <w:t>SFA Name [Enter SFA Name] RFP # [Enter RFP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12A4" w14:textId="77777777" w:rsidR="006B5D4E" w:rsidRDefault="006B5D4E">
    <w:pPr>
      <w:pStyle w:val="BodyText"/>
      <w:spacing w:line="14" w:lineRule="auto"/>
      <w:rPr>
        <w:sz w:val="20"/>
      </w:rPr>
    </w:pPr>
    <w:r>
      <w:rPr>
        <w:noProof/>
      </w:rPr>
      <mc:AlternateContent>
        <mc:Choice Requires="wps">
          <w:drawing>
            <wp:anchor distT="0" distB="0" distL="114300" distR="114300" simplePos="0" relativeHeight="248187904" behindDoc="1" locked="0" layoutInCell="1" allowOverlap="1" wp14:anchorId="6CC581B2" wp14:editId="700D77BB">
              <wp:simplePos x="0" y="0"/>
              <wp:positionH relativeFrom="page">
                <wp:posOffset>901700</wp:posOffset>
              </wp:positionH>
              <wp:positionV relativeFrom="page">
                <wp:posOffset>9243060</wp:posOffset>
              </wp:positionV>
              <wp:extent cx="2306320" cy="372745"/>
              <wp:effectExtent l="0" t="0"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32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D5A0" w14:textId="77777777" w:rsidR="006B5D4E" w:rsidRDefault="006B5D4E">
                          <w:pPr>
                            <w:spacing w:before="15" w:line="183" w:lineRule="exact"/>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p w14:paraId="10E70E41" w14:textId="77777777" w:rsidR="00F61C94" w:rsidRDefault="00F61C94">
                          <w:pPr>
                            <w:ind w:left="20" w:right="-1"/>
                            <w:rPr>
                              <w:sz w:val="16"/>
                            </w:rPr>
                          </w:pPr>
                          <w:r>
                            <w:rPr>
                              <w:sz w:val="16"/>
                            </w:rPr>
                            <w:t xml:space="preserve">Los Angeles Leadership Academy </w:t>
                          </w:r>
                        </w:p>
                        <w:p w14:paraId="362151BD" w14:textId="0B1A85BE" w:rsidR="006B5D4E" w:rsidRDefault="006B5D4E">
                          <w:pPr>
                            <w:ind w:left="20" w:right="-1"/>
                            <w:rPr>
                              <w:sz w:val="16"/>
                            </w:rPr>
                          </w:pPr>
                          <w:r>
                            <w:rPr>
                              <w:sz w:val="16"/>
                            </w:rPr>
                            <w:t>#FY21-01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581B2" id="_x0000_t202" coordsize="21600,21600" o:spt="202" path="m,l,21600r21600,l21600,xe">
              <v:stroke joinstyle="miter"/>
              <v:path gradientshapeok="t" o:connecttype="rect"/>
            </v:shapetype>
            <v:shape id="Text Box 11" o:spid="_x0000_s1027" type="#_x0000_t202" style="position:absolute;margin-left:71pt;margin-top:727.8pt;width:181.6pt;height:29.3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" filled="f" stroked="f">
              <v:path arrowok="t"/>
              <v:textbox inset="0,0,0,0">
                <w:txbxContent>
                  <w:p w14:paraId="7445D5A0" w14:textId="77777777" w:rsidR="006B5D4E" w:rsidRDefault="006B5D4E">
                    <w:pPr>
                      <w:spacing w:before="15" w:line="183" w:lineRule="exact"/>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p w14:paraId="10E70E41" w14:textId="77777777" w:rsidR="00F61C94" w:rsidRDefault="00F61C94">
                    <w:pPr>
                      <w:ind w:left="20" w:right="-1"/>
                      <w:rPr>
                        <w:sz w:val="16"/>
                      </w:rPr>
                    </w:pPr>
                    <w:r>
                      <w:rPr>
                        <w:sz w:val="16"/>
                      </w:rPr>
                      <w:t xml:space="preserve">Los Angeles Leadership Academy </w:t>
                    </w:r>
                  </w:p>
                  <w:p w14:paraId="362151BD" w14:textId="0B1A85BE" w:rsidR="006B5D4E" w:rsidRDefault="006B5D4E">
                    <w:pPr>
                      <w:ind w:left="20" w:right="-1"/>
                      <w:rPr>
                        <w:sz w:val="16"/>
                      </w:rPr>
                    </w:pPr>
                    <w:r>
                      <w:rPr>
                        <w:sz w:val="16"/>
                      </w:rPr>
                      <w:t>#FY21-01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3865" w14:textId="77777777" w:rsidR="00B451FD" w:rsidRDefault="00B451FD">
      <w:r>
        <w:separator/>
      </w:r>
    </w:p>
  </w:footnote>
  <w:footnote w:type="continuationSeparator" w:id="0">
    <w:p w14:paraId="5CA86941" w14:textId="77777777" w:rsidR="00B451FD" w:rsidRDefault="00B4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DFD"/>
    <w:multiLevelType w:val="hybridMultilevel"/>
    <w:tmpl w:val="84985A1A"/>
    <w:lvl w:ilvl="0" w:tplc="28C2016E">
      <w:numFmt w:val="bullet"/>
      <w:lvlText w:val="☐"/>
      <w:lvlJc w:val="left"/>
      <w:pPr>
        <w:ind w:left="309" w:hanging="207"/>
      </w:pPr>
      <w:rPr>
        <w:rFonts w:ascii="Arial Unicode MS" w:eastAsia="Arial Unicode MS" w:hAnsi="Arial Unicode MS" w:cs="Arial Unicode MS" w:hint="default"/>
        <w:w w:val="117"/>
        <w:sz w:val="18"/>
        <w:szCs w:val="18"/>
        <w:lang w:val="en-US" w:eastAsia="en-US" w:bidi="en-US"/>
      </w:rPr>
    </w:lvl>
    <w:lvl w:ilvl="1" w:tplc="4A06259E">
      <w:numFmt w:val="bullet"/>
      <w:lvlText w:val="•"/>
      <w:lvlJc w:val="left"/>
      <w:pPr>
        <w:ind w:left="629" w:hanging="207"/>
      </w:pPr>
      <w:rPr>
        <w:rFonts w:hint="default"/>
        <w:lang w:val="en-US" w:eastAsia="en-US" w:bidi="en-US"/>
      </w:rPr>
    </w:lvl>
    <w:lvl w:ilvl="2" w:tplc="85B27058">
      <w:numFmt w:val="bullet"/>
      <w:lvlText w:val="•"/>
      <w:lvlJc w:val="left"/>
      <w:pPr>
        <w:ind w:left="959" w:hanging="207"/>
      </w:pPr>
      <w:rPr>
        <w:rFonts w:hint="default"/>
        <w:lang w:val="en-US" w:eastAsia="en-US" w:bidi="en-US"/>
      </w:rPr>
    </w:lvl>
    <w:lvl w:ilvl="3" w:tplc="4D504DE6">
      <w:numFmt w:val="bullet"/>
      <w:lvlText w:val="•"/>
      <w:lvlJc w:val="left"/>
      <w:pPr>
        <w:ind w:left="1289" w:hanging="207"/>
      </w:pPr>
      <w:rPr>
        <w:rFonts w:hint="default"/>
        <w:lang w:val="en-US" w:eastAsia="en-US" w:bidi="en-US"/>
      </w:rPr>
    </w:lvl>
    <w:lvl w:ilvl="4" w:tplc="03F2C424">
      <w:numFmt w:val="bullet"/>
      <w:lvlText w:val="•"/>
      <w:lvlJc w:val="left"/>
      <w:pPr>
        <w:ind w:left="1619" w:hanging="207"/>
      </w:pPr>
      <w:rPr>
        <w:rFonts w:hint="default"/>
        <w:lang w:val="en-US" w:eastAsia="en-US" w:bidi="en-US"/>
      </w:rPr>
    </w:lvl>
    <w:lvl w:ilvl="5" w:tplc="1A2EC74A">
      <w:numFmt w:val="bullet"/>
      <w:lvlText w:val="•"/>
      <w:lvlJc w:val="left"/>
      <w:pPr>
        <w:ind w:left="1949" w:hanging="207"/>
      </w:pPr>
      <w:rPr>
        <w:rFonts w:hint="default"/>
        <w:lang w:val="en-US" w:eastAsia="en-US" w:bidi="en-US"/>
      </w:rPr>
    </w:lvl>
    <w:lvl w:ilvl="6" w:tplc="F496CDC8">
      <w:numFmt w:val="bullet"/>
      <w:lvlText w:val="•"/>
      <w:lvlJc w:val="left"/>
      <w:pPr>
        <w:ind w:left="2279" w:hanging="207"/>
      </w:pPr>
      <w:rPr>
        <w:rFonts w:hint="default"/>
        <w:lang w:val="en-US" w:eastAsia="en-US" w:bidi="en-US"/>
      </w:rPr>
    </w:lvl>
    <w:lvl w:ilvl="7" w:tplc="EDE28EB4">
      <w:numFmt w:val="bullet"/>
      <w:lvlText w:val="•"/>
      <w:lvlJc w:val="left"/>
      <w:pPr>
        <w:ind w:left="2608" w:hanging="207"/>
      </w:pPr>
      <w:rPr>
        <w:rFonts w:hint="default"/>
        <w:lang w:val="en-US" w:eastAsia="en-US" w:bidi="en-US"/>
      </w:rPr>
    </w:lvl>
    <w:lvl w:ilvl="8" w:tplc="096E0D34">
      <w:numFmt w:val="bullet"/>
      <w:lvlText w:val="•"/>
      <w:lvlJc w:val="left"/>
      <w:pPr>
        <w:ind w:left="2938" w:hanging="207"/>
      </w:pPr>
      <w:rPr>
        <w:rFonts w:hint="default"/>
        <w:lang w:val="en-US" w:eastAsia="en-US" w:bidi="en-US"/>
      </w:rPr>
    </w:lvl>
  </w:abstractNum>
  <w:abstractNum w:abstractNumId="1" w15:restartNumberingAfterBreak="0">
    <w:nsid w:val="0C9B43ED"/>
    <w:multiLevelType w:val="hybridMultilevel"/>
    <w:tmpl w:val="2294CFF8"/>
    <w:lvl w:ilvl="0" w:tplc="E8BC350E">
      <w:start w:val="1"/>
      <w:numFmt w:val="upperLetter"/>
      <w:lvlText w:val="%1."/>
      <w:lvlJc w:val="left"/>
      <w:pPr>
        <w:ind w:left="1426" w:hanging="361"/>
      </w:pPr>
      <w:rPr>
        <w:rFonts w:ascii="Arial" w:eastAsia="Arial" w:hAnsi="Arial" w:cs="Arial" w:hint="default"/>
        <w:b/>
        <w:bCs/>
        <w:spacing w:val="-13"/>
        <w:w w:val="99"/>
        <w:sz w:val="24"/>
        <w:szCs w:val="24"/>
        <w:lang w:val="en-US" w:eastAsia="en-US" w:bidi="en-US"/>
      </w:rPr>
    </w:lvl>
    <w:lvl w:ilvl="1" w:tplc="B2666C90">
      <w:start w:val="1"/>
      <w:numFmt w:val="decimal"/>
      <w:lvlText w:val="%2."/>
      <w:lvlJc w:val="left"/>
      <w:pPr>
        <w:ind w:left="2060" w:hanging="360"/>
      </w:pPr>
      <w:rPr>
        <w:rFonts w:ascii="Arial" w:eastAsia="Arial" w:hAnsi="Arial" w:cs="Arial" w:hint="default"/>
        <w:spacing w:val="-3"/>
        <w:w w:val="99"/>
        <w:sz w:val="24"/>
        <w:szCs w:val="24"/>
        <w:lang w:val="en-US" w:eastAsia="en-US" w:bidi="en-US"/>
      </w:rPr>
    </w:lvl>
    <w:lvl w:ilvl="2" w:tplc="29EE1636">
      <w:numFmt w:val="bullet"/>
      <w:lvlText w:val="●"/>
      <w:lvlJc w:val="left"/>
      <w:pPr>
        <w:ind w:left="2780" w:hanging="360"/>
      </w:pPr>
      <w:rPr>
        <w:rFonts w:ascii="Arial" w:eastAsia="Arial" w:hAnsi="Arial" w:cs="Arial" w:hint="default"/>
        <w:spacing w:val="-3"/>
        <w:w w:val="99"/>
        <w:sz w:val="24"/>
        <w:szCs w:val="24"/>
        <w:lang w:val="en-US" w:eastAsia="en-US" w:bidi="en-US"/>
      </w:rPr>
    </w:lvl>
    <w:lvl w:ilvl="3" w:tplc="7F6A7EC0">
      <w:numFmt w:val="bullet"/>
      <w:lvlText w:val="•"/>
      <w:lvlJc w:val="left"/>
      <w:pPr>
        <w:ind w:left="3902" w:hanging="360"/>
      </w:pPr>
      <w:rPr>
        <w:rFonts w:hint="default"/>
        <w:lang w:val="en-US" w:eastAsia="en-US" w:bidi="en-US"/>
      </w:rPr>
    </w:lvl>
    <w:lvl w:ilvl="4" w:tplc="1D40A160">
      <w:numFmt w:val="bullet"/>
      <w:lvlText w:val="•"/>
      <w:lvlJc w:val="left"/>
      <w:pPr>
        <w:ind w:left="5025" w:hanging="360"/>
      </w:pPr>
      <w:rPr>
        <w:rFonts w:hint="default"/>
        <w:lang w:val="en-US" w:eastAsia="en-US" w:bidi="en-US"/>
      </w:rPr>
    </w:lvl>
    <w:lvl w:ilvl="5" w:tplc="7652B150">
      <w:numFmt w:val="bullet"/>
      <w:lvlText w:val="•"/>
      <w:lvlJc w:val="left"/>
      <w:pPr>
        <w:ind w:left="6147" w:hanging="360"/>
      </w:pPr>
      <w:rPr>
        <w:rFonts w:hint="default"/>
        <w:lang w:val="en-US" w:eastAsia="en-US" w:bidi="en-US"/>
      </w:rPr>
    </w:lvl>
    <w:lvl w:ilvl="6" w:tplc="E0F82A3A">
      <w:numFmt w:val="bullet"/>
      <w:lvlText w:val="•"/>
      <w:lvlJc w:val="left"/>
      <w:pPr>
        <w:ind w:left="7270" w:hanging="360"/>
      </w:pPr>
      <w:rPr>
        <w:rFonts w:hint="default"/>
        <w:lang w:val="en-US" w:eastAsia="en-US" w:bidi="en-US"/>
      </w:rPr>
    </w:lvl>
    <w:lvl w:ilvl="7" w:tplc="5C8AA672">
      <w:numFmt w:val="bullet"/>
      <w:lvlText w:val="•"/>
      <w:lvlJc w:val="left"/>
      <w:pPr>
        <w:ind w:left="8392" w:hanging="360"/>
      </w:pPr>
      <w:rPr>
        <w:rFonts w:hint="default"/>
        <w:lang w:val="en-US" w:eastAsia="en-US" w:bidi="en-US"/>
      </w:rPr>
    </w:lvl>
    <w:lvl w:ilvl="8" w:tplc="F9BA0E40">
      <w:numFmt w:val="bullet"/>
      <w:lvlText w:val="•"/>
      <w:lvlJc w:val="left"/>
      <w:pPr>
        <w:ind w:left="9515" w:hanging="360"/>
      </w:pPr>
      <w:rPr>
        <w:rFonts w:hint="default"/>
        <w:lang w:val="en-US" w:eastAsia="en-US" w:bidi="en-US"/>
      </w:rPr>
    </w:lvl>
  </w:abstractNum>
  <w:abstractNum w:abstractNumId="2" w15:restartNumberingAfterBreak="0">
    <w:nsid w:val="0F3C1CE9"/>
    <w:multiLevelType w:val="hybridMultilevel"/>
    <w:tmpl w:val="9C0C1366"/>
    <w:lvl w:ilvl="0" w:tplc="99DE8024">
      <w:start w:val="1"/>
      <w:numFmt w:val="upperLetter"/>
      <w:lvlText w:val="%1."/>
      <w:lvlJc w:val="left"/>
      <w:pPr>
        <w:ind w:left="1066" w:hanging="360"/>
      </w:pPr>
      <w:rPr>
        <w:rFonts w:ascii="Arial" w:eastAsia="Arial" w:hAnsi="Arial" w:cs="Arial" w:hint="default"/>
        <w:b/>
        <w:bCs/>
        <w:spacing w:val="-13"/>
        <w:w w:val="99"/>
        <w:sz w:val="24"/>
        <w:szCs w:val="24"/>
        <w:lang w:val="en-US" w:eastAsia="en-US" w:bidi="en-US"/>
      </w:rPr>
    </w:lvl>
    <w:lvl w:ilvl="1" w:tplc="5288A0B8">
      <w:numFmt w:val="bullet"/>
      <w:lvlText w:val="●"/>
      <w:lvlJc w:val="left"/>
      <w:pPr>
        <w:ind w:left="1426" w:hanging="361"/>
      </w:pPr>
      <w:rPr>
        <w:rFonts w:ascii="Arial" w:eastAsia="Arial" w:hAnsi="Arial" w:cs="Arial" w:hint="default"/>
        <w:spacing w:val="-4"/>
        <w:w w:val="99"/>
        <w:sz w:val="24"/>
        <w:szCs w:val="24"/>
        <w:lang w:val="en-US" w:eastAsia="en-US" w:bidi="en-US"/>
      </w:rPr>
    </w:lvl>
    <w:lvl w:ilvl="2" w:tplc="49EA07D2">
      <w:numFmt w:val="bullet"/>
      <w:lvlText w:val="•"/>
      <w:lvlJc w:val="left"/>
      <w:pPr>
        <w:ind w:left="2568" w:hanging="361"/>
      </w:pPr>
      <w:rPr>
        <w:rFonts w:hint="default"/>
        <w:lang w:val="en-US" w:eastAsia="en-US" w:bidi="en-US"/>
      </w:rPr>
    </w:lvl>
    <w:lvl w:ilvl="3" w:tplc="704C80FA">
      <w:numFmt w:val="bullet"/>
      <w:lvlText w:val="•"/>
      <w:lvlJc w:val="left"/>
      <w:pPr>
        <w:ind w:left="3717" w:hanging="361"/>
      </w:pPr>
      <w:rPr>
        <w:rFonts w:hint="default"/>
        <w:lang w:val="en-US" w:eastAsia="en-US" w:bidi="en-US"/>
      </w:rPr>
    </w:lvl>
    <w:lvl w:ilvl="4" w:tplc="9286C8B8">
      <w:numFmt w:val="bullet"/>
      <w:lvlText w:val="•"/>
      <w:lvlJc w:val="left"/>
      <w:pPr>
        <w:ind w:left="4866" w:hanging="361"/>
      </w:pPr>
      <w:rPr>
        <w:rFonts w:hint="default"/>
        <w:lang w:val="en-US" w:eastAsia="en-US" w:bidi="en-US"/>
      </w:rPr>
    </w:lvl>
    <w:lvl w:ilvl="5" w:tplc="DF14844C">
      <w:numFmt w:val="bullet"/>
      <w:lvlText w:val="•"/>
      <w:lvlJc w:val="left"/>
      <w:pPr>
        <w:ind w:left="6015" w:hanging="361"/>
      </w:pPr>
      <w:rPr>
        <w:rFonts w:hint="default"/>
        <w:lang w:val="en-US" w:eastAsia="en-US" w:bidi="en-US"/>
      </w:rPr>
    </w:lvl>
    <w:lvl w:ilvl="6" w:tplc="F156304A">
      <w:numFmt w:val="bullet"/>
      <w:lvlText w:val="•"/>
      <w:lvlJc w:val="left"/>
      <w:pPr>
        <w:ind w:left="7164" w:hanging="361"/>
      </w:pPr>
      <w:rPr>
        <w:rFonts w:hint="default"/>
        <w:lang w:val="en-US" w:eastAsia="en-US" w:bidi="en-US"/>
      </w:rPr>
    </w:lvl>
    <w:lvl w:ilvl="7" w:tplc="12B4FF5C">
      <w:numFmt w:val="bullet"/>
      <w:lvlText w:val="•"/>
      <w:lvlJc w:val="left"/>
      <w:pPr>
        <w:ind w:left="8313" w:hanging="361"/>
      </w:pPr>
      <w:rPr>
        <w:rFonts w:hint="default"/>
        <w:lang w:val="en-US" w:eastAsia="en-US" w:bidi="en-US"/>
      </w:rPr>
    </w:lvl>
    <w:lvl w:ilvl="8" w:tplc="0F80E7BA">
      <w:numFmt w:val="bullet"/>
      <w:lvlText w:val="•"/>
      <w:lvlJc w:val="left"/>
      <w:pPr>
        <w:ind w:left="9462" w:hanging="361"/>
      </w:pPr>
      <w:rPr>
        <w:rFonts w:hint="default"/>
        <w:lang w:val="en-US" w:eastAsia="en-US" w:bidi="en-US"/>
      </w:rPr>
    </w:lvl>
  </w:abstractNum>
  <w:abstractNum w:abstractNumId="3" w15:restartNumberingAfterBreak="0">
    <w:nsid w:val="0FDD4186"/>
    <w:multiLevelType w:val="hybridMultilevel"/>
    <w:tmpl w:val="C5C494F8"/>
    <w:lvl w:ilvl="0" w:tplc="5E08D8E4">
      <w:numFmt w:val="bullet"/>
      <w:lvlText w:val="●"/>
      <w:lvlJc w:val="left"/>
      <w:pPr>
        <w:ind w:left="2780" w:hanging="360"/>
      </w:pPr>
      <w:rPr>
        <w:rFonts w:ascii="Arial" w:eastAsia="Arial" w:hAnsi="Arial" w:cs="Arial" w:hint="default"/>
        <w:spacing w:val="-3"/>
        <w:w w:val="99"/>
        <w:sz w:val="24"/>
        <w:szCs w:val="24"/>
        <w:lang w:val="en-US" w:eastAsia="en-US" w:bidi="en-US"/>
      </w:rPr>
    </w:lvl>
    <w:lvl w:ilvl="1" w:tplc="1E8C3842">
      <w:numFmt w:val="bullet"/>
      <w:lvlText w:val="•"/>
      <w:lvlJc w:val="left"/>
      <w:pPr>
        <w:ind w:left="3678" w:hanging="360"/>
      </w:pPr>
      <w:rPr>
        <w:rFonts w:hint="default"/>
        <w:lang w:val="en-US" w:eastAsia="en-US" w:bidi="en-US"/>
      </w:rPr>
    </w:lvl>
    <w:lvl w:ilvl="2" w:tplc="AD226812">
      <w:numFmt w:val="bullet"/>
      <w:lvlText w:val="•"/>
      <w:lvlJc w:val="left"/>
      <w:pPr>
        <w:ind w:left="4576" w:hanging="360"/>
      </w:pPr>
      <w:rPr>
        <w:rFonts w:hint="default"/>
        <w:lang w:val="en-US" w:eastAsia="en-US" w:bidi="en-US"/>
      </w:rPr>
    </w:lvl>
    <w:lvl w:ilvl="3" w:tplc="E912E4CC">
      <w:numFmt w:val="bullet"/>
      <w:lvlText w:val="•"/>
      <w:lvlJc w:val="left"/>
      <w:pPr>
        <w:ind w:left="5474" w:hanging="360"/>
      </w:pPr>
      <w:rPr>
        <w:rFonts w:hint="default"/>
        <w:lang w:val="en-US" w:eastAsia="en-US" w:bidi="en-US"/>
      </w:rPr>
    </w:lvl>
    <w:lvl w:ilvl="4" w:tplc="E2403A7E">
      <w:numFmt w:val="bullet"/>
      <w:lvlText w:val="•"/>
      <w:lvlJc w:val="left"/>
      <w:pPr>
        <w:ind w:left="6372" w:hanging="360"/>
      </w:pPr>
      <w:rPr>
        <w:rFonts w:hint="default"/>
        <w:lang w:val="en-US" w:eastAsia="en-US" w:bidi="en-US"/>
      </w:rPr>
    </w:lvl>
    <w:lvl w:ilvl="5" w:tplc="725A7820">
      <w:numFmt w:val="bullet"/>
      <w:lvlText w:val="•"/>
      <w:lvlJc w:val="left"/>
      <w:pPr>
        <w:ind w:left="7270" w:hanging="360"/>
      </w:pPr>
      <w:rPr>
        <w:rFonts w:hint="default"/>
        <w:lang w:val="en-US" w:eastAsia="en-US" w:bidi="en-US"/>
      </w:rPr>
    </w:lvl>
    <w:lvl w:ilvl="6" w:tplc="F998079C">
      <w:numFmt w:val="bullet"/>
      <w:lvlText w:val="•"/>
      <w:lvlJc w:val="left"/>
      <w:pPr>
        <w:ind w:left="8168" w:hanging="360"/>
      </w:pPr>
      <w:rPr>
        <w:rFonts w:hint="default"/>
        <w:lang w:val="en-US" w:eastAsia="en-US" w:bidi="en-US"/>
      </w:rPr>
    </w:lvl>
    <w:lvl w:ilvl="7" w:tplc="26D64256">
      <w:numFmt w:val="bullet"/>
      <w:lvlText w:val="•"/>
      <w:lvlJc w:val="left"/>
      <w:pPr>
        <w:ind w:left="9066" w:hanging="360"/>
      </w:pPr>
      <w:rPr>
        <w:rFonts w:hint="default"/>
        <w:lang w:val="en-US" w:eastAsia="en-US" w:bidi="en-US"/>
      </w:rPr>
    </w:lvl>
    <w:lvl w:ilvl="8" w:tplc="6CDEEAF6">
      <w:numFmt w:val="bullet"/>
      <w:lvlText w:val="•"/>
      <w:lvlJc w:val="left"/>
      <w:pPr>
        <w:ind w:left="9964" w:hanging="360"/>
      </w:pPr>
      <w:rPr>
        <w:rFonts w:hint="default"/>
        <w:lang w:val="en-US" w:eastAsia="en-US" w:bidi="en-US"/>
      </w:rPr>
    </w:lvl>
  </w:abstractNum>
  <w:abstractNum w:abstractNumId="4" w15:restartNumberingAfterBreak="0">
    <w:nsid w:val="154522E9"/>
    <w:multiLevelType w:val="hybridMultilevel"/>
    <w:tmpl w:val="D9263A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FB8"/>
    <w:multiLevelType w:val="hybridMultilevel"/>
    <w:tmpl w:val="CDE449CC"/>
    <w:lvl w:ilvl="0" w:tplc="86AE2A90">
      <w:start w:val="1"/>
      <w:numFmt w:val="upperLetter"/>
      <w:lvlText w:val="%1."/>
      <w:lvlJc w:val="left"/>
      <w:pPr>
        <w:ind w:left="1700" w:hanging="452"/>
        <w:jc w:val="right"/>
      </w:pPr>
      <w:rPr>
        <w:rFonts w:ascii="Arial" w:eastAsia="Arial" w:hAnsi="Arial" w:cs="Arial" w:hint="default"/>
        <w:spacing w:val="-1"/>
        <w:w w:val="99"/>
        <w:sz w:val="20"/>
        <w:szCs w:val="20"/>
        <w:lang w:val="en-US" w:eastAsia="en-US" w:bidi="en-US"/>
      </w:rPr>
    </w:lvl>
    <w:lvl w:ilvl="1" w:tplc="5C129AF4">
      <w:start w:val="1"/>
      <w:numFmt w:val="decimal"/>
      <w:lvlText w:val="%2."/>
      <w:lvlJc w:val="left"/>
      <w:pPr>
        <w:ind w:left="2420" w:hanging="360"/>
      </w:pPr>
      <w:rPr>
        <w:rFonts w:ascii="Arial" w:eastAsia="Arial" w:hAnsi="Arial" w:cs="Arial" w:hint="default"/>
        <w:spacing w:val="-1"/>
        <w:w w:val="99"/>
        <w:sz w:val="20"/>
        <w:szCs w:val="20"/>
        <w:lang w:val="en-US" w:eastAsia="en-US" w:bidi="en-US"/>
      </w:rPr>
    </w:lvl>
    <w:lvl w:ilvl="2" w:tplc="2E56ECD8">
      <w:numFmt w:val="bullet"/>
      <w:lvlText w:val="▪"/>
      <w:lvlJc w:val="left"/>
      <w:pPr>
        <w:ind w:left="3500" w:hanging="360"/>
      </w:pPr>
      <w:rPr>
        <w:rFonts w:ascii="Arial" w:eastAsia="Arial" w:hAnsi="Arial" w:cs="Arial" w:hint="default"/>
        <w:w w:val="99"/>
        <w:sz w:val="20"/>
        <w:szCs w:val="20"/>
        <w:lang w:val="en-US" w:eastAsia="en-US" w:bidi="en-US"/>
      </w:rPr>
    </w:lvl>
    <w:lvl w:ilvl="3" w:tplc="D82CAC0A">
      <w:numFmt w:val="bullet"/>
      <w:lvlText w:val="•"/>
      <w:lvlJc w:val="left"/>
      <w:pPr>
        <w:ind w:left="4532" w:hanging="360"/>
      </w:pPr>
      <w:rPr>
        <w:rFonts w:hint="default"/>
        <w:lang w:val="en-US" w:eastAsia="en-US" w:bidi="en-US"/>
      </w:rPr>
    </w:lvl>
    <w:lvl w:ilvl="4" w:tplc="A26A6C8A">
      <w:numFmt w:val="bullet"/>
      <w:lvlText w:val="•"/>
      <w:lvlJc w:val="left"/>
      <w:pPr>
        <w:ind w:left="5565" w:hanging="360"/>
      </w:pPr>
      <w:rPr>
        <w:rFonts w:hint="default"/>
        <w:lang w:val="en-US" w:eastAsia="en-US" w:bidi="en-US"/>
      </w:rPr>
    </w:lvl>
    <w:lvl w:ilvl="5" w:tplc="73D07548">
      <w:numFmt w:val="bullet"/>
      <w:lvlText w:val="•"/>
      <w:lvlJc w:val="left"/>
      <w:pPr>
        <w:ind w:left="6597" w:hanging="360"/>
      </w:pPr>
      <w:rPr>
        <w:rFonts w:hint="default"/>
        <w:lang w:val="en-US" w:eastAsia="en-US" w:bidi="en-US"/>
      </w:rPr>
    </w:lvl>
    <w:lvl w:ilvl="6" w:tplc="DCA669A6">
      <w:numFmt w:val="bullet"/>
      <w:lvlText w:val="•"/>
      <w:lvlJc w:val="left"/>
      <w:pPr>
        <w:ind w:left="7630" w:hanging="360"/>
      </w:pPr>
      <w:rPr>
        <w:rFonts w:hint="default"/>
        <w:lang w:val="en-US" w:eastAsia="en-US" w:bidi="en-US"/>
      </w:rPr>
    </w:lvl>
    <w:lvl w:ilvl="7" w:tplc="A2BE0690">
      <w:numFmt w:val="bullet"/>
      <w:lvlText w:val="•"/>
      <w:lvlJc w:val="left"/>
      <w:pPr>
        <w:ind w:left="8662" w:hanging="360"/>
      </w:pPr>
      <w:rPr>
        <w:rFonts w:hint="default"/>
        <w:lang w:val="en-US" w:eastAsia="en-US" w:bidi="en-US"/>
      </w:rPr>
    </w:lvl>
    <w:lvl w:ilvl="8" w:tplc="22B0FFD8">
      <w:numFmt w:val="bullet"/>
      <w:lvlText w:val="•"/>
      <w:lvlJc w:val="left"/>
      <w:pPr>
        <w:ind w:left="9695" w:hanging="360"/>
      </w:pPr>
      <w:rPr>
        <w:rFonts w:hint="default"/>
        <w:lang w:val="en-US" w:eastAsia="en-US" w:bidi="en-US"/>
      </w:rPr>
    </w:lvl>
  </w:abstractNum>
  <w:abstractNum w:abstractNumId="6" w15:restartNumberingAfterBreak="0">
    <w:nsid w:val="1A7364DC"/>
    <w:multiLevelType w:val="hybridMultilevel"/>
    <w:tmpl w:val="53EE4942"/>
    <w:lvl w:ilvl="0" w:tplc="E7347994">
      <w:start w:val="16"/>
      <w:numFmt w:val="upperLetter"/>
      <w:lvlText w:val="%1."/>
      <w:lvlJc w:val="left"/>
      <w:pPr>
        <w:ind w:left="2511" w:hanging="632"/>
      </w:pPr>
      <w:rPr>
        <w:rFonts w:ascii="Arial" w:eastAsia="Arial" w:hAnsi="Arial" w:cs="Arial" w:hint="default"/>
        <w:b/>
        <w:bCs/>
        <w:w w:val="100"/>
        <w:sz w:val="24"/>
        <w:szCs w:val="24"/>
        <w:lang w:val="en-US" w:eastAsia="en-US" w:bidi="en-US"/>
      </w:rPr>
    </w:lvl>
    <w:lvl w:ilvl="1" w:tplc="C5561A58">
      <w:numFmt w:val="bullet"/>
      <w:lvlText w:val="●"/>
      <w:lvlJc w:val="left"/>
      <w:pPr>
        <w:ind w:left="2758" w:hanging="360"/>
      </w:pPr>
      <w:rPr>
        <w:rFonts w:ascii="Arial" w:eastAsia="Arial" w:hAnsi="Arial" w:cs="Arial" w:hint="default"/>
        <w:spacing w:val="-3"/>
        <w:w w:val="99"/>
        <w:sz w:val="24"/>
        <w:szCs w:val="24"/>
        <w:lang w:val="en-US" w:eastAsia="en-US" w:bidi="en-US"/>
      </w:rPr>
    </w:lvl>
    <w:lvl w:ilvl="2" w:tplc="F4C856F2">
      <w:numFmt w:val="bullet"/>
      <w:lvlText w:val="•"/>
      <w:lvlJc w:val="left"/>
      <w:pPr>
        <w:ind w:left="3760" w:hanging="360"/>
      </w:pPr>
      <w:rPr>
        <w:rFonts w:hint="default"/>
        <w:lang w:val="en-US" w:eastAsia="en-US" w:bidi="en-US"/>
      </w:rPr>
    </w:lvl>
    <w:lvl w:ilvl="3" w:tplc="D35ACF54">
      <w:numFmt w:val="bullet"/>
      <w:lvlText w:val="•"/>
      <w:lvlJc w:val="left"/>
      <w:pPr>
        <w:ind w:left="4760" w:hanging="360"/>
      </w:pPr>
      <w:rPr>
        <w:rFonts w:hint="default"/>
        <w:lang w:val="en-US" w:eastAsia="en-US" w:bidi="en-US"/>
      </w:rPr>
    </w:lvl>
    <w:lvl w:ilvl="4" w:tplc="5C8A8B9A">
      <w:numFmt w:val="bullet"/>
      <w:lvlText w:val="•"/>
      <w:lvlJc w:val="left"/>
      <w:pPr>
        <w:ind w:left="5760" w:hanging="360"/>
      </w:pPr>
      <w:rPr>
        <w:rFonts w:hint="default"/>
        <w:lang w:val="en-US" w:eastAsia="en-US" w:bidi="en-US"/>
      </w:rPr>
    </w:lvl>
    <w:lvl w:ilvl="5" w:tplc="3F1C977E">
      <w:numFmt w:val="bullet"/>
      <w:lvlText w:val="•"/>
      <w:lvlJc w:val="left"/>
      <w:pPr>
        <w:ind w:left="6760" w:hanging="360"/>
      </w:pPr>
      <w:rPr>
        <w:rFonts w:hint="default"/>
        <w:lang w:val="en-US" w:eastAsia="en-US" w:bidi="en-US"/>
      </w:rPr>
    </w:lvl>
    <w:lvl w:ilvl="6" w:tplc="254887C8">
      <w:numFmt w:val="bullet"/>
      <w:lvlText w:val="•"/>
      <w:lvlJc w:val="left"/>
      <w:pPr>
        <w:ind w:left="7760" w:hanging="360"/>
      </w:pPr>
      <w:rPr>
        <w:rFonts w:hint="default"/>
        <w:lang w:val="en-US" w:eastAsia="en-US" w:bidi="en-US"/>
      </w:rPr>
    </w:lvl>
    <w:lvl w:ilvl="7" w:tplc="72186CAE">
      <w:numFmt w:val="bullet"/>
      <w:lvlText w:val="•"/>
      <w:lvlJc w:val="left"/>
      <w:pPr>
        <w:ind w:left="8760" w:hanging="360"/>
      </w:pPr>
      <w:rPr>
        <w:rFonts w:hint="default"/>
        <w:lang w:val="en-US" w:eastAsia="en-US" w:bidi="en-US"/>
      </w:rPr>
    </w:lvl>
    <w:lvl w:ilvl="8" w:tplc="C2387154">
      <w:numFmt w:val="bullet"/>
      <w:lvlText w:val="•"/>
      <w:lvlJc w:val="left"/>
      <w:pPr>
        <w:ind w:left="9760" w:hanging="360"/>
      </w:pPr>
      <w:rPr>
        <w:rFonts w:hint="default"/>
        <w:lang w:val="en-US" w:eastAsia="en-US" w:bidi="en-US"/>
      </w:rPr>
    </w:lvl>
  </w:abstractNum>
  <w:abstractNum w:abstractNumId="7" w15:restartNumberingAfterBreak="0">
    <w:nsid w:val="1B6C235F"/>
    <w:multiLevelType w:val="hybridMultilevel"/>
    <w:tmpl w:val="75C47432"/>
    <w:lvl w:ilvl="0" w:tplc="06E6FC6A">
      <w:start w:val="1"/>
      <w:numFmt w:val="decimal"/>
      <w:lvlText w:val="%1."/>
      <w:lvlJc w:val="left"/>
      <w:pPr>
        <w:ind w:left="2060" w:hanging="360"/>
      </w:pPr>
      <w:rPr>
        <w:rFonts w:ascii="Arial" w:eastAsia="Arial" w:hAnsi="Arial" w:cs="Arial" w:hint="default"/>
        <w:spacing w:val="-4"/>
        <w:w w:val="99"/>
        <w:sz w:val="24"/>
        <w:szCs w:val="24"/>
        <w:lang w:val="en-US" w:eastAsia="en-US" w:bidi="en-US"/>
      </w:rPr>
    </w:lvl>
    <w:lvl w:ilvl="1" w:tplc="10C49B7E">
      <w:start w:val="1"/>
      <w:numFmt w:val="lowerLetter"/>
      <w:lvlText w:val="%2."/>
      <w:lvlJc w:val="left"/>
      <w:pPr>
        <w:ind w:left="2780" w:hanging="360"/>
      </w:pPr>
      <w:rPr>
        <w:rFonts w:ascii="Arial" w:eastAsia="Arial" w:hAnsi="Arial" w:cs="Arial" w:hint="default"/>
        <w:spacing w:val="-4"/>
        <w:w w:val="99"/>
        <w:sz w:val="24"/>
        <w:szCs w:val="24"/>
        <w:lang w:val="en-US" w:eastAsia="en-US" w:bidi="en-US"/>
      </w:rPr>
    </w:lvl>
    <w:lvl w:ilvl="2" w:tplc="D74074D8">
      <w:numFmt w:val="bullet"/>
      <w:lvlText w:val="•"/>
      <w:lvlJc w:val="left"/>
      <w:pPr>
        <w:ind w:left="3777" w:hanging="360"/>
      </w:pPr>
      <w:rPr>
        <w:rFonts w:hint="default"/>
        <w:lang w:val="en-US" w:eastAsia="en-US" w:bidi="en-US"/>
      </w:rPr>
    </w:lvl>
    <w:lvl w:ilvl="3" w:tplc="E76C9BEE">
      <w:numFmt w:val="bullet"/>
      <w:lvlText w:val="•"/>
      <w:lvlJc w:val="left"/>
      <w:pPr>
        <w:ind w:left="4775" w:hanging="360"/>
      </w:pPr>
      <w:rPr>
        <w:rFonts w:hint="default"/>
        <w:lang w:val="en-US" w:eastAsia="en-US" w:bidi="en-US"/>
      </w:rPr>
    </w:lvl>
    <w:lvl w:ilvl="4" w:tplc="5F000142">
      <w:numFmt w:val="bullet"/>
      <w:lvlText w:val="•"/>
      <w:lvlJc w:val="left"/>
      <w:pPr>
        <w:ind w:left="5773" w:hanging="360"/>
      </w:pPr>
      <w:rPr>
        <w:rFonts w:hint="default"/>
        <w:lang w:val="en-US" w:eastAsia="en-US" w:bidi="en-US"/>
      </w:rPr>
    </w:lvl>
    <w:lvl w:ilvl="5" w:tplc="B04E559C">
      <w:numFmt w:val="bullet"/>
      <w:lvlText w:val="•"/>
      <w:lvlJc w:val="left"/>
      <w:pPr>
        <w:ind w:left="6771" w:hanging="360"/>
      </w:pPr>
      <w:rPr>
        <w:rFonts w:hint="default"/>
        <w:lang w:val="en-US" w:eastAsia="en-US" w:bidi="en-US"/>
      </w:rPr>
    </w:lvl>
    <w:lvl w:ilvl="6" w:tplc="A4C0F134">
      <w:numFmt w:val="bullet"/>
      <w:lvlText w:val="•"/>
      <w:lvlJc w:val="left"/>
      <w:pPr>
        <w:ind w:left="7768" w:hanging="360"/>
      </w:pPr>
      <w:rPr>
        <w:rFonts w:hint="default"/>
        <w:lang w:val="en-US" w:eastAsia="en-US" w:bidi="en-US"/>
      </w:rPr>
    </w:lvl>
    <w:lvl w:ilvl="7" w:tplc="ED544C74">
      <w:numFmt w:val="bullet"/>
      <w:lvlText w:val="•"/>
      <w:lvlJc w:val="left"/>
      <w:pPr>
        <w:ind w:left="8766" w:hanging="360"/>
      </w:pPr>
      <w:rPr>
        <w:rFonts w:hint="default"/>
        <w:lang w:val="en-US" w:eastAsia="en-US" w:bidi="en-US"/>
      </w:rPr>
    </w:lvl>
    <w:lvl w:ilvl="8" w:tplc="88F24FD2">
      <w:numFmt w:val="bullet"/>
      <w:lvlText w:val="•"/>
      <w:lvlJc w:val="left"/>
      <w:pPr>
        <w:ind w:left="9764" w:hanging="360"/>
      </w:pPr>
      <w:rPr>
        <w:rFonts w:hint="default"/>
        <w:lang w:val="en-US" w:eastAsia="en-US" w:bidi="en-US"/>
      </w:rPr>
    </w:lvl>
  </w:abstractNum>
  <w:abstractNum w:abstractNumId="8" w15:restartNumberingAfterBreak="0">
    <w:nsid w:val="1C727D7D"/>
    <w:multiLevelType w:val="hybridMultilevel"/>
    <w:tmpl w:val="0B18D428"/>
    <w:lvl w:ilvl="0" w:tplc="BCFA73EE">
      <w:start w:val="1"/>
      <w:numFmt w:val="decimal"/>
      <w:lvlText w:val="%1."/>
      <w:lvlJc w:val="left"/>
      <w:pPr>
        <w:ind w:left="1700" w:hanging="360"/>
      </w:pPr>
      <w:rPr>
        <w:rFonts w:ascii="Arial" w:eastAsia="Arial" w:hAnsi="Arial" w:cs="Arial" w:hint="default"/>
        <w:spacing w:val="-3"/>
        <w:w w:val="99"/>
        <w:sz w:val="24"/>
        <w:szCs w:val="24"/>
        <w:lang w:val="en-US" w:eastAsia="en-US" w:bidi="en-US"/>
      </w:rPr>
    </w:lvl>
    <w:lvl w:ilvl="1" w:tplc="E988C916">
      <w:numFmt w:val="bullet"/>
      <w:lvlText w:val="•"/>
      <w:lvlJc w:val="left"/>
      <w:pPr>
        <w:ind w:left="2706" w:hanging="360"/>
      </w:pPr>
      <w:rPr>
        <w:rFonts w:hint="default"/>
        <w:lang w:val="en-US" w:eastAsia="en-US" w:bidi="en-US"/>
      </w:rPr>
    </w:lvl>
    <w:lvl w:ilvl="2" w:tplc="E8989A7A">
      <w:numFmt w:val="bullet"/>
      <w:lvlText w:val="•"/>
      <w:lvlJc w:val="left"/>
      <w:pPr>
        <w:ind w:left="3712" w:hanging="360"/>
      </w:pPr>
      <w:rPr>
        <w:rFonts w:hint="default"/>
        <w:lang w:val="en-US" w:eastAsia="en-US" w:bidi="en-US"/>
      </w:rPr>
    </w:lvl>
    <w:lvl w:ilvl="3" w:tplc="BF1AC134">
      <w:numFmt w:val="bullet"/>
      <w:lvlText w:val="•"/>
      <w:lvlJc w:val="left"/>
      <w:pPr>
        <w:ind w:left="4718" w:hanging="360"/>
      </w:pPr>
      <w:rPr>
        <w:rFonts w:hint="default"/>
        <w:lang w:val="en-US" w:eastAsia="en-US" w:bidi="en-US"/>
      </w:rPr>
    </w:lvl>
    <w:lvl w:ilvl="4" w:tplc="737E0EA0">
      <w:numFmt w:val="bullet"/>
      <w:lvlText w:val="•"/>
      <w:lvlJc w:val="left"/>
      <w:pPr>
        <w:ind w:left="5724" w:hanging="360"/>
      </w:pPr>
      <w:rPr>
        <w:rFonts w:hint="default"/>
        <w:lang w:val="en-US" w:eastAsia="en-US" w:bidi="en-US"/>
      </w:rPr>
    </w:lvl>
    <w:lvl w:ilvl="5" w:tplc="6C440A46">
      <w:numFmt w:val="bullet"/>
      <w:lvlText w:val="•"/>
      <w:lvlJc w:val="left"/>
      <w:pPr>
        <w:ind w:left="6730" w:hanging="360"/>
      </w:pPr>
      <w:rPr>
        <w:rFonts w:hint="default"/>
        <w:lang w:val="en-US" w:eastAsia="en-US" w:bidi="en-US"/>
      </w:rPr>
    </w:lvl>
    <w:lvl w:ilvl="6" w:tplc="754A3C90">
      <w:numFmt w:val="bullet"/>
      <w:lvlText w:val="•"/>
      <w:lvlJc w:val="left"/>
      <w:pPr>
        <w:ind w:left="7736" w:hanging="360"/>
      </w:pPr>
      <w:rPr>
        <w:rFonts w:hint="default"/>
        <w:lang w:val="en-US" w:eastAsia="en-US" w:bidi="en-US"/>
      </w:rPr>
    </w:lvl>
    <w:lvl w:ilvl="7" w:tplc="CC72B6E2">
      <w:numFmt w:val="bullet"/>
      <w:lvlText w:val="•"/>
      <w:lvlJc w:val="left"/>
      <w:pPr>
        <w:ind w:left="8742" w:hanging="360"/>
      </w:pPr>
      <w:rPr>
        <w:rFonts w:hint="default"/>
        <w:lang w:val="en-US" w:eastAsia="en-US" w:bidi="en-US"/>
      </w:rPr>
    </w:lvl>
    <w:lvl w:ilvl="8" w:tplc="994A3130">
      <w:numFmt w:val="bullet"/>
      <w:lvlText w:val="•"/>
      <w:lvlJc w:val="left"/>
      <w:pPr>
        <w:ind w:left="9748" w:hanging="360"/>
      </w:pPr>
      <w:rPr>
        <w:rFonts w:hint="default"/>
        <w:lang w:val="en-US" w:eastAsia="en-US" w:bidi="en-US"/>
      </w:rPr>
    </w:lvl>
  </w:abstractNum>
  <w:abstractNum w:abstractNumId="9" w15:restartNumberingAfterBreak="0">
    <w:nsid w:val="25B6753D"/>
    <w:multiLevelType w:val="hybridMultilevel"/>
    <w:tmpl w:val="D1867EEE"/>
    <w:lvl w:ilvl="0" w:tplc="DCA8C2B4">
      <w:start w:val="1"/>
      <w:numFmt w:val="upperLetter"/>
      <w:lvlText w:val="%1."/>
      <w:lvlJc w:val="left"/>
      <w:pPr>
        <w:ind w:left="2240" w:hanging="449"/>
      </w:pPr>
      <w:rPr>
        <w:rFonts w:ascii="Arial" w:eastAsia="Arial" w:hAnsi="Arial" w:cs="Arial" w:hint="default"/>
        <w:b/>
        <w:bCs/>
        <w:spacing w:val="-3"/>
        <w:w w:val="99"/>
        <w:sz w:val="24"/>
        <w:szCs w:val="24"/>
        <w:lang w:val="en-US" w:eastAsia="en-US" w:bidi="en-US"/>
      </w:rPr>
    </w:lvl>
    <w:lvl w:ilvl="1" w:tplc="23F600E4">
      <w:start w:val="1"/>
      <w:numFmt w:val="decimal"/>
      <w:lvlText w:val="%2."/>
      <w:lvlJc w:val="left"/>
      <w:pPr>
        <w:ind w:left="2780" w:hanging="360"/>
        <w:jc w:val="right"/>
      </w:pPr>
      <w:rPr>
        <w:rFonts w:ascii="Arial" w:eastAsia="Arial" w:hAnsi="Arial" w:cs="Arial" w:hint="default"/>
        <w:b/>
        <w:bCs/>
        <w:spacing w:val="-3"/>
        <w:w w:val="99"/>
        <w:sz w:val="24"/>
        <w:szCs w:val="24"/>
        <w:lang w:val="en-US" w:eastAsia="en-US" w:bidi="en-US"/>
      </w:rPr>
    </w:lvl>
    <w:lvl w:ilvl="2" w:tplc="958ED9CC">
      <w:start w:val="1"/>
      <w:numFmt w:val="lowerLetter"/>
      <w:lvlText w:val="%3)"/>
      <w:lvlJc w:val="left"/>
      <w:pPr>
        <w:ind w:left="3500" w:hanging="720"/>
      </w:pPr>
      <w:rPr>
        <w:rFonts w:ascii="Arial" w:eastAsia="Arial" w:hAnsi="Arial" w:cs="Arial" w:hint="default"/>
        <w:w w:val="99"/>
        <w:sz w:val="24"/>
        <w:szCs w:val="24"/>
        <w:lang w:val="en-US" w:eastAsia="en-US" w:bidi="en-US"/>
      </w:rPr>
    </w:lvl>
    <w:lvl w:ilvl="3" w:tplc="21D40510">
      <w:numFmt w:val="bullet"/>
      <w:lvlText w:val="•"/>
      <w:lvlJc w:val="left"/>
      <w:pPr>
        <w:ind w:left="4532" w:hanging="720"/>
      </w:pPr>
      <w:rPr>
        <w:rFonts w:hint="default"/>
        <w:lang w:val="en-US" w:eastAsia="en-US" w:bidi="en-US"/>
      </w:rPr>
    </w:lvl>
    <w:lvl w:ilvl="4" w:tplc="B3F443EC">
      <w:numFmt w:val="bullet"/>
      <w:lvlText w:val="•"/>
      <w:lvlJc w:val="left"/>
      <w:pPr>
        <w:ind w:left="5565" w:hanging="720"/>
      </w:pPr>
      <w:rPr>
        <w:rFonts w:hint="default"/>
        <w:lang w:val="en-US" w:eastAsia="en-US" w:bidi="en-US"/>
      </w:rPr>
    </w:lvl>
    <w:lvl w:ilvl="5" w:tplc="192AD224">
      <w:numFmt w:val="bullet"/>
      <w:lvlText w:val="•"/>
      <w:lvlJc w:val="left"/>
      <w:pPr>
        <w:ind w:left="6597" w:hanging="720"/>
      </w:pPr>
      <w:rPr>
        <w:rFonts w:hint="default"/>
        <w:lang w:val="en-US" w:eastAsia="en-US" w:bidi="en-US"/>
      </w:rPr>
    </w:lvl>
    <w:lvl w:ilvl="6" w:tplc="6122BC08">
      <w:numFmt w:val="bullet"/>
      <w:lvlText w:val="•"/>
      <w:lvlJc w:val="left"/>
      <w:pPr>
        <w:ind w:left="7630" w:hanging="720"/>
      </w:pPr>
      <w:rPr>
        <w:rFonts w:hint="default"/>
        <w:lang w:val="en-US" w:eastAsia="en-US" w:bidi="en-US"/>
      </w:rPr>
    </w:lvl>
    <w:lvl w:ilvl="7" w:tplc="0B922D48">
      <w:numFmt w:val="bullet"/>
      <w:lvlText w:val="•"/>
      <w:lvlJc w:val="left"/>
      <w:pPr>
        <w:ind w:left="8662" w:hanging="720"/>
      </w:pPr>
      <w:rPr>
        <w:rFonts w:hint="default"/>
        <w:lang w:val="en-US" w:eastAsia="en-US" w:bidi="en-US"/>
      </w:rPr>
    </w:lvl>
    <w:lvl w:ilvl="8" w:tplc="AAE46FE6">
      <w:numFmt w:val="bullet"/>
      <w:lvlText w:val="•"/>
      <w:lvlJc w:val="left"/>
      <w:pPr>
        <w:ind w:left="9695" w:hanging="720"/>
      </w:pPr>
      <w:rPr>
        <w:rFonts w:hint="default"/>
        <w:lang w:val="en-US" w:eastAsia="en-US" w:bidi="en-US"/>
      </w:rPr>
    </w:lvl>
  </w:abstractNum>
  <w:abstractNum w:abstractNumId="10" w15:restartNumberingAfterBreak="0">
    <w:nsid w:val="2A3608C9"/>
    <w:multiLevelType w:val="hybridMultilevel"/>
    <w:tmpl w:val="8A2C4932"/>
    <w:lvl w:ilvl="0" w:tplc="58D0A296">
      <w:start w:val="1"/>
      <w:numFmt w:val="decimal"/>
      <w:lvlText w:val="%1."/>
      <w:lvlJc w:val="left"/>
      <w:pPr>
        <w:ind w:left="1426" w:hanging="361"/>
      </w:pPr>
      <w:rPr>
        <w:rFonts w:ascii="Arial" w:eastAsia="Arial" w:hAnsi="Arial" w:cs="Arial" w:hint="default"/>
        <w:spacing w:val="-4"/>
        <w:w w:val="99"/>
        <w:sz w:val="24"/>
        <w:szCs w:val="24"/>
        <w:lang w:val="en-US" w:eastAsia="en-US" w:bidi="en-US"/>
      </w:rPr>
    </w:lvl>
    <w:lvl w:ilvl="1" w:tplc="C64CEDB2">
      <w:numFmt w:val="bullet"/>
      <w:lvlText w:val="•"/>
      <w:lvlJc w:val="left"/>
      <w:pPr>
        <w:ind w:left="2454" w:hanging="361"/>
      </w:pPr>
      <w:rPr>
        <w:rFonts w:hint="default"/>
        <w:lang w:val="en-US" w:eastAsia="en-US" w:bidi="en-US"/>
      </w:rPr>
    </w:lvl>
    <w:lvl w:ilvl="2" w:tplc="663227F8">
      <w:numFmt w:val="bullet"/>
      <w:lvlText w:val="•"/>
      <w:lvlJc w:val="left"/>
      <w:pPr>
        <w:ind w:left="3488" w:hanging="361"/>
      </w:pPr>
      <w:rPr>
        <w:rFonts w:hint="default"/>
        <w:lang w:val="en-US" w:eastAsia="en-US" w:bidi="en-US"/>
      </w:rPr>
    </w:lvl>
    <w:lvl w:ilvl="3" w:tplc="D548A94E">
      <w:numFmt w:val="bullet"/>
      <w:lvlText w:val="•"/>
      <w:lvlJc w:val="left"/>
      <w:pPr>
        <w:ind w:left="4522" w:hanging="361"/>
      </w:pPr>
      <w:rPr>
        <w:rFonts w:hint="default"/>
        <w:lang w:val="en-US" w:eastAsia="en-US" w:bidi="en-US"/>
      </w:rPr>
    </w:lvl>
    <w:lvl w:ilvl="4" w:tplc="986AC3DC">
      <w:numFmt w:val="bullet"/>
      <w:lvlText w:val="•"/>
      <w:lvlJc w:val="left"/>
      <w:pPr>
        <w:ind w:left="5556" w:hanging="361"/>
      </w:pPr>
      <w:rPr>
        <w:rFonts w:hint="default"/>
        <w:lang w:val="en-US" w:eastAsia="en-US" w:bidi="en-US"/>
      </w:rPr>
    </w:lvl>
    <w:lvl w:ilvl="5" w:tplc="5E44EA92">
      <w:numFmt w:val="bullet"/>
      <w:lvlText w:val="•"/>
      <w:lvlJc w:val="left"/>
      <w:pPr>
        <w:ind w:left="6590" w:hanging="361"/>
      </w:pPr>
      <w:rPr>
        <w:rFonts w:hint="default"/>
        <w:lang w:val="en-US" w:eastAsia="en-US" w:bidi="en-US"/>
      </w:rPr>
    </w:lvl>
    <w:lvl w:ilvl="6" w:tplc="92A8A566">
      <w:numFmt w:val="bullet"/>
      <w:lvlText w:val="•"/>
      <w:lvlJc w:val="left"/>
      <w:pPr>
        <w:ind w:left="7624" w:hanging="361"/>
      </w:pPr>
      <w:rPr>
        <w:rFonts w:hint="default"/>
        <w:lang w:val="en-US" w:eastAsia="en-US" w:bidi="en-US"/>
      </w:rPr>
    </w:lvl>
    <w:lvl w:ilvl="7" w:tplc="C3D8C0DE">
      <w:numFmt w:val="bullet"/>
      <w:lvlText w:val="•"/>
      <w:lvlJc w:val="left"/>
      <w:pPr>
        <w:ind w:left="8658" w:hanging="361"/>
      </w:pPr>
      <w:rPr>
        <w:rFonts w:hint="default"/>
        <w:lang w:val="en-US" w:eastAsia="en-US" w:bidi="en-US"/>
      </w:rPr>
    </w:lvl>
    <w:lvl w:ilvl="8" w:tplc="AA88C750">
      <w:numFmt w:val="bullet"/>
      <w:lvlText w:val="•"/>
      <w:lvlJc w:val="left"/>
      <w:pPr>
        <w:ind w:left="9692" w:hanging="361"/>
      </w:pPr>
      <w:rPr>
        <w:rFonts w:hint="default"/>
        <w:lang w:val="en-US" w:eastAsia="en-US" w:bidi="en-US"/>
      </w:rPr>
    </w:lvl>
  </w:abstractNum>
  <w:abstractNum w:abstractNumId="11" w15:restartNumberingAfterBreak="0">
    <w:nsid w:val="2CB013D8"/>
    <w:multiLevelType w:val="hybridMultilevel"/>
    <w:tmpl w:val="0F9C336C"/>
    <w:lvl w:ilvl="0" w:tplc="4008E838">
      <w:numFmt w:val="bullet"/>
      <w:lvlText w:val="●"/>
      <w:lvlJc w:val="left"/>
      <w:pPr>
        <w:ind w:left="2600" w:hanging="360"/>
      </w:pPr>
      <w:rPr>
        <w:rFonts w:ascii="Arial" w:eastAsia="Arial" w:hAnsi="Arial" w:cs="Arial" w:hint="default"/>
        <w:spacing w:val="-3"/>
        <w:w w:val="99"/>
        <w:sz w:val="24"/>
        <w:szCs w:val="24"/>
        <w:lang w:val="en-US" w:eastAsia="en-US" w:bidi="en-US"/>
      </w:rPr>
    </w:lvl>
    <w:lvl w:ilvl="1" w:tplc="3710D4C2">
      <w:numFmt w:val="bullet"/>
      <w:lvlText w:val="•"/>
      <w:lvlJc w:val="left"/>
      <w:pPr>
        <w:ind w:left="3516" w:hanging="360"/>
      </w:pPr>
      <w:rPr>
        <w:rFonts w:hint="default"/>
        <w:lang w:val="en-US" w:eastAsia="en-US" w:bidi="en-US"/>
      </w:rPr>
    </w:lvl>
    <w:lvl w:ilvl="2" w:tplc="A9E8C1EA">
      <w:numFmt w:val="bullet"/>
      <w:lvlText w:val="•"/>
      <w:lvlJc w:val="left"/>
      <w:pPr>
        <w:ind w:left="4432" w:hanging="360"/>
      </w:pPr>
      <w:rPr>
        <w:rFonts w:hint="default"/>
        <w:lang w:val="en-US" w:eastAsia="en-US" w:bidi="en-US"/>
      </w:rPr>
    </w:lvl>
    <w:lvl w:ilvl="3" w:tplc="B338F450">
      <w:numFmt w:val="bullet"/>
      <w:lvlText w:val="•"/>
      <w:lvlJc w:val="left"/>
      <w:pPr>
        <w:ind w:left="5348" w:hanging="360"/>
      </w:pPr>
      <w:rPr>
        <w:rFonts w:hint="default"/>
        <w:lang w:val="en-US" w:eastAsia="en-US" w:bidi="en-US"/>
      </w:rPr>
    </w:lvl>
    <w:lvl w:ilvl="4" w:tplc="4606C2CA">
      <w:numFmt w:val="bullet"/>
      <w:lvlText w:val="•"/>
      <w:lvlJc w:val="left"/>
      <w:pPr>
        <w:ind w:left="6264" w:hanging="360"/>
      </w:pPr>
      <w:rPr>
        <w:rFonts w:hint="default"/>
        <w:lang w:val="en-US" w:eastAsia="en-US" w:bidi="en-US"/>
      </w:rPr>
    </w:lvl>
    <w:lvl w:ilvl="5" w:tplc="5C84C3E2">
      <w:numFmt w:val="bullet"/>
      <w:lvlText w:val="•"/>
      <w:lvlJc w:val="left"/>
      <w:pPr>
        <w:ind w:left="7180" w:hanging="360"/>
      </w:pPr>
      <w:rPr>
        <w:rFonts w:hint="default"/>
        <w:lang w:val="en-US" w:eastAsia="en-US" w:bidi="en-US"/>
      </w:rPr>
    </w:lvl>
    <w:lvl w:ilvl="6" w:tplc="27E01920">
      <w:numFmt w:val="bullet"/>
      <w:lvlText w:val="•"/>
      <w:lvlJc w:val="left"/>
      <w:pPr>
        <w:ind w:left="8096" w:hanging="360"/>
      </w:pPr>
      <w:rPr>
        <w:rFonts w:hint="default"/>
        <w:lang w:val="en-US" w:eastAsia="en-US" w:bidi="en-US"/>
      </w:rPr>
    </w:lvl>
    <w:lvl w:ilvl="7" w:tplc="666A659E">
      <w:numFmt w:val="bullet"/>
      <w:lvlText w:val="•"/>
      <w:lvlJc w:val="left"/>
      <w:pPr>
        <w:ind w:left="9012" w:hanging="360"/>
      </w:pPr>
      <w:rPr>
        <w:rFonts w:hint="default"/>
        <w:lang w:val="en-US" w:eastAsia="en-US" w:bidi="en-US"/>
      </w:rPr>
    </w:lvl>
    <w:lvl w:ilvl="8" w:tplc="EE1C604A">
      <w:numFmt w:val="bullet"/>
      <w:lvlText w:val="•"/>
      <w:lvlJc w:val="left"/>
      <w:pPr>
        <w:ind w:left="9928" w:hanging="360"/>
      </w:pPr>
      <w:rPr>
        <w:rFonts w:hint="default"/>
        <w:lang w:val="en-US" w:eastAsia="en-US" w:bidi="en-US"/>
      </w:rPr>
    </w:lvl>
  </w:abstractNum>
  <w:abstractNum w:abstractNumId="12" w15:restartNumberingAfterBreak="0">
    <w:nsid w:val="303E09B1"/>
    <w:multiLevelType w:val="hybridMultilevel"/>
    <w:tmpl w:val="F67694F8"/>
    <w:lvl w:ilvl="0" w:tplc="76867C52">
      <w:start w:val="1"/>
      <w:numFmt w:val="decimal"/>
      <w:lvlText w:val="%1."/>
      <w:lvlJc w:val="left"/>
      <w:pPr>
        <w:ind w:left="1880" w:hanging="540"/>
      </w:pPr>
      <w:rPr>
        <w:rFonts w:ascii="Arial" w:eastAsia="Arial" w:hAnsi="Arial" w:cs="Arial" w:hint="default"/>
        <w:spacing w:val="-4"/>
        <w:w w:val="99"/>
        <w:sz w:val="24"/>
        <w:szCs w:val="24"/>
        <w:lang w:val="en-US" w:eastAsia="en-US" w:bidi="en-US"/>
      </w:rPr>
    </w:lvl>
    <w:lvl w:ilvl="1" w:tplc="C1324218">
      <w:numFmt w:val="bullet"/>
      <w:lvlText w:val="•"/>
      <w:lvlJc w:val="left"/>
      <w:pPr>
        <w:ind w:left="2868" w:hanging="540"/>
      </w:pPr>
      <w:rPr>
        <w:rFonts w:hint="default"/>
        <w:lang w:val="en-US" w:eastAsia="en-US" w:bidi="en-US"/>
      </w:rPr>
    </w:lvl>
    <w:lvl w:ilvl="2" w:tplc="0AB292B2">
      <w:numFmt w:val="bullet"/>
      <w:lvlText w:val="•"/>
      <w:lvlJc w:val="left"/>
      <w:pPr>
        <w:ind w:left="3856" w:hanging="540"/>
      </w:pPr>
      <w:rPr>
        <w:rFonts w:hint="default"/>
        <w:lang w:val="en-US" w:eastAsia="en-US" w:bidi="en-US"/>
      </w:rPr>
    </w:lvl>
    <w:lvl w:ilvl="3" w:tplc="230018B0">
      <w:numFmt w:val="bullet"/>
      <w:lvlText w:val="•"/>
      <w:lvlJc w:val="left"/>
      <w:pPr>
        <w:ind w:left="4844" w:hanging="540"/>
      </w:pPr>
      <w:rPr>
        <w:rFonts w:hint="default"/>
        <w:lang w:val="en-US" w:eastAsia="en-US" w:bidi="en-US"/>
      </w:rPr>
    </w:lvl>
    <w:lvl w:ilvl="4" w:tplc="76260008">
      <w:numFmt w:val="bullet"/>
      <w:lvlText w:val="•"/>
      <w:lvlJc w:val="left"/>
      <w:pPr>
        <w:ind w:left="5832" w:hanging="540"/>
      </w:pPr>
      <w:rPr>
        <w:rFonts w:hint="default"/>
        <w:lang w:val="en-US" w:eastAsia="en-US" w:bidi="en-US"/>
      </w:rPr>
    </w:lvl>
    <w:lvl w:ilvl="5" w:tplc="92D6BC9A">
      <w:numFmt w:val="bullet"/>
      <w:lvlText w:val="•"/>
      <w:lvlJc w:val="left"/>
      <w:pPr>
        <w:ind w:left="6820" w:hanging="540"/>
      </w:pPr>
      <w:rPr>
        <w:rFonts w:hint="default"/>
        <w:lang w:val="en-US" w:eastAsia="en-US" w:bidi="en-US"/>
      </w:rPr>
    </w:lvl>
    <w:lvl w:ilvl="6" w:tplc="07C43416">
      <w:numFmt w:val="bullet"/>
      <w:lvlText w:val="•"/>
      <w:lvlJc w:val="left"/>
      <w:pPr>
        <w:ind w:left="7808" w:hanging="540"/>
      </w:pPr>
      <w:rPr>
        <w:rFonts w:hint="default"/>
        <w:lang w:val="en-US" w:eastAsia="en-US" w:bidi="en-US"/>
      </w:rPr>
    </w:lvl>
    <w:lvl w:ilvl="7" w:tplc="890029B4">
      <w:numFmt w:val="bullet"/>
      <w:lvlText w:val="•"/>
      <w:lvlJc w:val="left"/>
      <w:pPr>
        <w:ind w:left="8796" w:hanging="540"/>
      </w:pPr>
      <w:rPr>
        <w:rFonts w:hint="default"/>
        <w:lang w:val="en-US" w:eastAsia="en-US" w:bidi="en-US"/>
      </w:rPr>
    </w:lvl>
    <w:lvl w:ilvl="8" w:tplc="366E9FA2">
      <w:numFmt w:val="bullet"/>
      <w:lvlText w:val="•"/>
      <w:lvlJc w:val="left"/>
      <w:pPr>
        <w:ind w:left="9784" w:hanging="540"/>
      </w:pPr>
      <w:rPr>
        <w:rFonts w:hint="default"/>
        <w:lang w:val="en-US" w:eastAsia="en-US" w:bidi="en-US"/>
      </w:rPr>
    </w:lvl>
  </w:abstractNum>
  <w:abstractNum w:abstractNumId="13" w15:restartNumberingAfterBreak="0">
    <w:nsid w:val="31664146"/>
    <w:multiLevelType w:val="hybridMultilevel"/>
    <w:tmpl w:val="DCCE59B6"/>
    <w:lvl w:ilvl="0" w:tplc="20C6D58C">
      <w:numFmt w:val="bullet"/>
      <w:lvlText w:val="●"/>
      <w:lvlJc w:val="left"/>
      <w:pPr>
        <w:ind w:left="2780" w:hanging="360"/>
      </w:pPr>
      <w:rPr>
        <w:rFonts w:ascii="Arial" w:eastAsia="Arial" w:hAnsi="Arial" w:cs="Arial" w:hint="default"/>
        <w:spacing w:val="-4"/>
        <w:w w:val="99"/>
        <w:sz w:val="24"/>
        <w:szCs w:val="24"/>
        <w:lang w:val="en-US" w:eastAsia="en-US" w:bidi="en-US"/>
      </w:rPr>
    </w:lvl>
    <w:lvl w:ilvl="1" w:tplc="EC006ABA">
      <w:numFmt w:val="bullet"/>
      <w:lvlText w:val="•"/>
      <w:lvlJc w:val="left"/>
      <w:pPr>
        <w:ind w:left="3678" w:hanging="360"/>
      </w:pPr>
      <w:rPr>
        <w:rFonts w:hint="default"/>
        <w:lang w:val="en-US" w:eastAsia="en-US" w:bidi="en-US"/>
      </w:rPr>
    </w:lvl>
    <w:lvl w:ilvl="2" w:tplc="D550FC66">
      <w:numFmt w:val="bullet"/>
      <w:lvlText w:val="•"/>
      <w:lvlJc w:val="left"/>
      <w:pPr>
        <w:ind w:left="4576" w:hanging="360"/>
      </w:pPr>
      <w:rPr>
        <w:rFonts w:hint="default"/>
        <w:lang w:val="en-US" w:eastAsia="en-US" w:bidi="en-US"/>
      </w:rPr>
    </w:lvl>
    <w:lvl w:ilvl="3" w:tplc="6486EB56">
      <w:numFmt w:val="bullet"/>
      <w:lvlText w:val="•"/>
      <w:lvlJc w:val="left"/>
      <w:pPr>
        <w:ind w:left="5474" w:hanging="360"/>
      </w:pPr>
      <w:rPr>
        <w:rFonts w:hint="default"/>
        <w:lang w:val="en-US" w:eastAsia="en-US" w:bidi="en-US"/>
      </w:rPr>
    </w:lvl>
    <w:lvl w:ilvl="4" w:tplc="C390F910">
      <w:numFmt w:val="bullet"/>
      <w:lvlText w:val="•"/>
      <w:lvlJc w:val="left"/>
      <w:pPr>
        <w:ind w:left="6372" w:hanging="360"/>
      </w:pPr>
      <w:rPr>
        <w:rFonts w:hint="default"/>
        <w:lang w:val="en-US" w:eastAsia="en-US" w:bidi="en-US"/>
      </w:rPr>
    </w:lvl>
    <w:lvl w:ilvl="5" w:tplc="8E34D86C">
      <w:numFmt w:val="bullet"/>
      <w:lvlText w:val="•"/>
      <w:lvlJc w:val="left"/>
      <w:pPr>
        <w:ind w:left="7270" w:hanging="360"/>
      </w:pPr>
      <w:rPr>
        <w:rFonts w:hint="default"/>
        <w:lang w:val="en-US" w:eastAsia="en-US" w:bidi="en-US"/>
      </w:rPr>
    </w:lvl>
    <w:lvl w:ilvl="6" w:tplc="287EB016">
      <w:numFmt w:val="bullet"/>
      <w:lvlText w:val="•"/>
      <w:lvlJc w:val="left"/>
      <w:pPr>
        <w:ind w:left="8168" w:hanging="360"/>
      </w:pPr>
      <w:rPr>
        <w:rFonts w:hint="default"/>
        <w:lang w:val="en-US" w:eastAsia="en-US" w:bidi="en-US"/>
      </w:rPr>
    </w:lvl>
    <w:lvl w:ilvl="7" w:tplc="D5BABE1C">
      <w:numFmt w:val="bullet"/>
      <w:lvlText w:val="•"/>
      <w:lvlJc w:val="left"/>
      <w:pPr>
        <w:ind w:left="9066" w:hanging="360"/>
      </w:pPr>
      <w:rPr>
        <w:rFonts w:hint="default"/>
        <w:lang w:val="en-US" w:eastAsia="en-US" w:bidi="en-US"/>
      </w:rPr>
    </w:lvl>
    <w:lvl w:ilvl="8" w:tplc="BBF2BE86">
      <w:numFmt w:val="bullet"/>
      <w:lvlText w:val="•"/>
      <w:lvlJc w:val="left"/>
      <w:pPr>
        <w:ind w:left="9964" w:hanging="360"/>
      </w:pPr>
      <w:rPr>
        <w:rFonts w:hint="default"/>
        <w:lang w:val="en-US" w:eastAsia="en-US" w:bidi="en-US"/>
      </w:rPr>
    </w:lvl>
  </w:abstractNum>
  <w:abstractNum w:abstractNumId="14" w15:restartNumberingAfterBreak="0">
    <w:nsid w:val="3DE41448"/>
    <w:multiLevelType w:val="hybridMultilevel"/>
    <w:tmpl w:val="9A961C1E"/>
    <w:lvl w:ilvl="0" w:tplc="1B42F80A">
      <w:start w:val="1"/>
      <w:numFmt w:val="decimal"/>
      <w:lvlText w:val="%1."/>
      <w:lvlJc w:val="left"/>
      <w:pPr>
        <w:ind w:left="472" w:hanging="360"/>
      </w:pPr>
      <w:rPr>
        <w:rFonts w:ascii="Times New Roman" w:eastAsia="Times New Roman" w:hAnsi="Times New Roman" w:cs="Times New Roman" w:hint="default"/>
        <w:b/>
        <w:bCs/>
        <w:spacing w:val="0"/>
        <w:w w:val="99"/>
        <w:sz w:val="20"/>
        <w:szCs w:val="20"/>
        <w:lang w:val="en-US" w:eastAsia="en-US" w:bidi="en-US"/>
      </w:rPr>
    </w:lvl>
    <w:lvl w:ilvl="1" w:tplc="5FD00E88">
      <w:numFmt w:val="bullet"/>
      <w:lvlText w:val="•"/>
      <w:lvlJc w:val="left"/>
      <w:pPr>
        <w:ind w:left="960" w:hanging="360"/>
      </w:pPr>
      <w:rPr>
        <w:rFonts w:hint="default"/>
        <w:lang w:val="en-US" w:eastAsia="en-US" w:bidi="en-US"/>
      </w:rPr>
    </w:lvl>
    <w:lvl w:ilvl="2" w:tplc="B7F47CBA">
      <w:numFmt w:val="bullet"/>
      <w:lvlText w:val="•"/>
      <w:lvlJc w:val="left"/>
      <w:pPr>
        <w:ind w:left="1224" w:hanging="360"/>
      </w:pPr>
      <w:rPr>
        <w:rFonts w:hint="default"/>
        <w:lang w:val="en-US" w:eastAsia="en-US" w:bidi="en-US"/>
      </w:rPr>
    </w:lvl>
    <w:lvl w:ilvl="3" w:tplc="81F637FA">
      <w:numFmt w:val="bullet"/>
      <w:lvlText w:val="•"/>
      <w:lvlJc w:val="left"/>
      <w:pPr>
        <w:ind w:left="1489" w:hanging="360"/>
      </w:pPr>
      <w:rPr>
        <w:rFonts w:hint="default"/>
        <w:lang w:val="en-US" w:eastAsia="en-US" w:bidi="en-US"/>
      </w:rPr>
    </w:lvl>
    <w:lvl w:ilvl="4" w:tplc="CD468B76">
      <w:numFmt w:val="bullet"/>
      <w:lvlText w:val="•"/>
      <w:lvlJc w:val="left"/>
      <w:pPr>
        <w:ind w:left="1753" w:hanging="360"/>
      </w:pPr>
      <w:rPr>
        <w:rFonts w:hint="default"/>
        <w:lang w:val="en-US" w:eastAsia="en-US" w:bidi="en-US"/>
      </w:rPr>
    </w:lvl>
    <w:lvl w:ilvl="5" w:tplc="936E771E">
      <w:numFmt w:val="bullet"/>
      <w:lvlText w:val="•"/>
      <w:lvlJc w:val="left"/>
      <w:pPr>
        <w:ind w:left="2018" w:hanging="360"/>
      </w:pPr>
      <w:rPr>
        <w:rFonts w:hint="default"/>
        <w:lang w:val="en-US" w:eastAsia="en-US" w:bidi="en-US"/>
      </w:rPr>
    </w:lvl>
    <w:lvl w:ilvl="6" w:tplc="38EAD5F4">
      <w:numFmt w:val="bullet"/>
      <w:lvlText w:val="•"/>
      <w:lvlJc w:val="left"/>
      <w:pPr>
        <w:ind w:left="2282" w:hanging="360"/>
      </w:pPr>
      <w:rPr>
        <w:rFonts w:hint="default"/>
        <w:lang w:val="en-US" w:eastAsia="en-US" w:bidi="en-US"/>
      </w:rPr>
    </w:lvl>
    <w:lvl w:ilvl="7" w:tplc="8AB0E9E4">
      <w:numFmt w:val="bullet"/>
      <w:lvlText w:val="•"/>
      <w:lvlJc w:val="left"/>
      <w:pPr>
        <w:ind w:left="2547" w:hanging="360"/>
      </w:pPr>
      <w:rPr>
        <w:rFonts w:hint="default"/>
        <w:lang w:val="en-US" w:eastAsia="en-US" w:bidi="en-US"/>
      </w:rPr>
    </w:lvl>
    <w:lvl w:ilvl="8" w:tplc="5D0E4470">
      <w:numFmt w:val="bullet"/>
      <w:lvlText w:val="•"/>
      <w:lvlJc w:val="left"/>
      <w:pPr>
        <w:ind w:left="2811" w:hanging="360"/>
      </w:pPr>
      <w:rPr>
        <w:rFonts w:hint="default"/>
        <w:lang w:val="en-US" w:eastAsia="en-US" w:bidi="en-US"/>
      </w:rPr>
    </w:lvl>
  </w:abstractNum>
  <w:abstractNum w:abstractNumId="15" w15:restartNumberingAfterBreak="0">
    <w:nsid w:val="40182110"/>
    <w:multiLevelType w:val="hybridMultilevel"/>
    <w:tmpl w:val="44B8C44C"/>
    <w:lvl w:ilvl="0" w:tplc="1CFEBA6A">
      <w:numFmt w:val="bullet"/>
      <w:lvlText w:val="●"/>
      <w:lvlJc w:val="left"/>
      <w:pPr>
        <w:ind w:left="2060" w:hanging="360"/>
      </w:pPr>
      <w:rPr>
        <w:rFonts w:ascii="Arial" w:eastAsia="Arial" w:hAnsi="Arial" w:cs="Arial" w:hint="default"/>
        <w:spacing w:val="-3"/>
        <w:w w:val="99"/>
        <w:sz w:val="24"/>
        <w:szCs w:val="24"/>
        <w:lang w:val="en-US" w:eastAsia="en-US" w:bidi="en-US"/>
      </w:rPr>
    </w:lvl>
    <w:lvl w:ilvl="1" w:tplc="118C72A0">
      <w:numFmt w:val="bullet"/>
      <w:lvlText w:val="•"/>
      <w:lvlJc w:val="left"/>
      <w:pPr>
        <w:ind w:left="3030" w:hanging="360"/>
      </w:pPr>
      <w:rPr>
        <w:rFonts w:hint="default"/>
        <w:lang w:val="en-US" w:eastAsia="en-US" w:bidi="en-US"/>
      </w:rPr>
    </w:lvl>
    <w:lvl w:ilvl="2" w:tplc="E1D8E0F4">
      <w:numFmt w:val="bullet"/>
      <w:lvlText w:val="•"/>
      <w:lvlJc w:val="left"/>
      <w:pPr>
        <w:ind w:left="4000" w:hanging="360"/>
      </w:pPr>
      <w:rPr>
        <w:rFonts w:hint="default"/>
        <w:lang w:val="en-US" w:eastAsia="en-US" w:bidi="en-US"/>
      </w:rPr>
    </w:lvl>
    <w:lvl w:ilvl="3" w:tplc="951494CA">
      <w:numFmt w:val="bullet"/>
      <w:lvlText w:val="•"/>
      <w:lvlJc w:val="left"/>
      <w:pPr>
        <w:ind w:left="4970" w:hanging="360"/>
      </w:pPr>
      <w:rPr>
        <w:rFonts w:hint="default"/>
        <w:lang w:val="en-US" w:eastAsia="en-US" w:bidi="en-US"/>
      </w:rPr>
    </w:lvl>
    <w:lvl w:ilvl="4" w:tplc="8A705856">
      <w:numFmt w:val="bullet"/>
      <w:lvlText w:val="•"/>
      <w:lvlJc w:val="left"/>
      <w:pPr>
        <w:ind w:left="5940" w:hanging="360"/>
      </w:pPr>
      <w:rPr>
        <w:rFonts w:hint="default"/>
        <w:lang w:val="en-US" w:eastAsia="en-US" w:bidi="en-US"/>
      </w:rPr>
    </w:lvl>
    <w:lvl w:ilvl="5" w:tplc="743EE2DC">
      <w:numFmt w:val="bullet"/>
      <w:lvlText w:val="•"/>
      <w:lvlJc w:val="left"/>
      <w:pPr>
        <w:ind w:left="6910" w:hanging="360"/>
      </w:pPr>
      <w:rPr>
        <w:rFonts w:hint="default"/>
        <w:lang w:val="en-US" w:eastAsia="en-US" w:bidi="en-US"/>
      </w:rPr>
    </w:lvl>
    <w:lvl w:ilvl="6" w:tplc="CB70277E">
      <w:numFmt w:val="bullet"/>
      <w:lvlText w:val="•"/>
      <w:lvlJc w:val="left"/>
      <w:pPr>
        <w:ind w:left="7880" w:hanging="360"/>
      </w:pPr>
      <w:rPr>
        <w:rFonts w:hint="default"/>
        <w:lang w:val="en-US" w:eastAsia="en-US" w:bidi="en-US"/>
      </w:rPr>
    </w:lvl>
    <w:lvl w:ilvl="7" w:tplc="87681870">
      <w:numFmt w:val="bullet"/>
      <w:lvlText w:val="•"/>
      <w:lvlJc w:val="left"/>
      <w:pPr>
        <w:ind w:left="8850" w:hanging="360"/>
      </w:pPr>
      <w:rPr>
        <w:rFonts w:hint="default"/>
        <w:lang w:val="en-US" w:eastAsia="en-US" w:bidi="en-US"/>
      </w:rPr>
    </w:lvl>
    <w:lvl w:ilvl="8" w:tplc="F6A008FA">
      <w:numFmt w:val="bullet"/>
      <w:lvlText w:val="•"/>
      <w:lvlJc w:val="left"/>
      <w:pPr>
        <w:ind w:left="9820" w:hanging="360"/>
      </w:pPr>
      <w:rPr>
        <w:rFonts w:hint="default"/>
        <w:lang w:val="en-US" w:eastAsia="en-US" w:bidi="en-US"/>
      </w:rPr>
    </w:lvl>
  </w:abstractNum>
  <w:abstractNum w:abstractNumId="16" w15:restartNumberingAfterBreak="0">
    <w:nsid w:val="472E063A"/>
    <w:multiLevelType w:val="hybridMultilevel"/>
    <w:tmpl w:val="25242DA4"/>
    <w:lvl w:ilvl="0" w:tplc="345CF8C8">
      <w:start w:val="3"/>
      <w:numFmt w:val="lowerLetter"/>
      <w:lvlText w:val="%1."/>
      <w:lvlJc w:val="left"/>
      <w:pPr>
        <w:ind w:left="952" w:hanging="188"/>
      </w:pPr>
      <w:rPr>
        <w:rFonts w:ascii="Times New Roman" w:eastAsia="Times New Roman" w:hAnsi="Times New Roman" w:cs="Times New Roman" w:hint="default"/>
        <w:w w:val="99"/>
        <w:sz w:val="20"/>
        <w:szCs w:val="20"/>
        <w:lang w:val="en-US" w:eastAsia="en-US" w:bidi="en-US"/>
      </w:rPr>
    </w:lvl>
    <w:lvl w:ilvl="1" w:tplc="ACF4997A">
      <w:numFmt w:val="bullet"/>
      <w:lvlText w:val="•"/>
      <w:lvlJc w:val="left"/>
      <w:pPr>
        <w:ind w:left="1198" w:hanging="188"/>
      </w:pPr>
      <w:rPr>
        <w:rFonts w:hint="default"/>
        <w:lang w:val="en-US" w:eastAsia="en-US" w:bidi="en-US"/>
      </w:rPr>
    </w:lvl>
    <w:lvl w:ilvl="2" w:tplc="502C3DB0">
      <w:numFmt w:val="bullet"/>
      <w:lvlText w:val="•"/>
      <w:lvlJc w:val="left"/>
      <w:pPr>
        <w:ind w:left="1436" w:hanging="188"/>
      </w:pPr>
      <w:rPr>
        <w:rFonts w:hint="default"/>
        <w:lang w:val="en-US" w:eastAsia="en-US" w:bidi="en-US"/>
      </w:rPr>
    </w:lvl>
    <w:lvl w:ilvl="3" w:tplc="F8649C5C">
      <w:numFmt w:val="bullet"/>
      <w:lvlText w:val="•"/>
      <w:lvlJc w:val="left"/>
      <w:pPr>
        <w:ind w:left="1674" w:hanging="188"/>
      </w:pPr>
      <w:rPr>
        <w:rFonts w:hint="default"/>
        <w:lang w:val="en-US" w:eastAsia="en-US" w:bidi="en-US"/>
      </w:rPr>
    </w:lvl>
    <w:lvl w:ilvl="4" w:tplc="DA8E2600">
      <w:numFmt w:val="bullet"/>
      <w:lvlText w:val="•"/>
      <w:lvlJc w:val="left"/>
      <w:pPr>
        <w:ind w:left="1912" w:hanging="188"/>
      </w:pPr>
      <w:rPr>
        <w:rFonts w:hint="default"/>
        <w:lang w:val="en-US" w:eastAsia="en-US" w:bidi="en-US"/>
      </w:rPr>
    </w:lvl>
    <w:lvl w:ilvl="5" w:tplc="275A2864">
      <w:numFmt w:val="bullet"/>
      <w:lvlText w:val="•"/>
      <w:lvlJc w:val="left"/>
      <w:pPr>
        <w:ind w:left="2150" w:hanging="188"/>
      </w:pPr>
      <w:rPr>
        <w:rFonts w:hint="default"/>
        <w:lang w:val="en-US" w:eastAsia="en-US" w:bidi="en-US"/>
      </w:rPr>
    </w:lvl>
    <w:lvl w:ilvl="6" w:tplc="F37EDD84">
      <w:numFmt w:val="bullet"/>
      <w:lvlText w:val="•"/>
      <w:lvlJc w:val="left"/>
      <w:pPr>
        <w:ind w:left="2388" w:hanging="188"/>
      </w:pPr>
      <w:rPr>
        <w:rFonts w:hint="default"/>
        <w:lang w:val="en-US" w:eastAsia="en-US" w:bidi="en-US"/>
      </w:rPr>
    </w:lvl>
    <w:lvl w:ilvl="7" w:tplc="AE2C403C">
      <w:numFmt w:val="bullet"/>
      <w:lvlText w:val="•"/>
      <w:lvlJc w:val="left"/>
      <w:pPr>
        <w:ind w:left="2626" w:hanging="188"/>
      </w:pPr>
      <w:rPr>
        <w:rFonts w:hint="default"/>
        <w:lang w:val="en-US" w:eastAsia="en-US" w:bidi="en-US"/>
      </w:rPr>
    </w:lvl>
    <w:lvl w:ilvl="8" w:tplc="B4F0EE3E">
      <w:numFmt w:val="bullet"/>
      <w:lvlText w:val="•"/>
      <w:lvlJc w:val="left"/>
      <w:pPr>
        <w:ind w:left="2864" w:hanging="188"/>
      </w:pPr>
      <w:rPr>
        <w:rFonts w:hint="default"/>
        <w:lang w:val="en-US" w:eastAsia="en-US" w:bidi="en-US"/>
      </w:rPr>
    </w:lvl>
  </w:abstractNum>
  <w:abstractNum w:abstractNumId="17" w15:restartNumberingAfterBreak="0">
    <w:nsid w:val="47C4682C"/>
    <w:multiLevelType w:val="hybridMultilevel"/>
    <w:tmpl w:val="776CC90E"/>
    <w:lvl w:ilvl="0" w:tplc="C896C0AC">
      <w:start w:val="3"/>
      <w:numFmt w:val="decimal"/>
      <w:lvlText w:val="%1."/>
      <w:lvlJc w:val="left"/>
      <w:pPr>
        <w:ind w:left="472" w:hanging="360"/>
      </w:pPr>
      <w:rPr>
        <w:rFonts w:ascii="Times New Roman" w:eastAsia="Times New Roman" w:hAnsi="Times New Roman" w:cs="Times New Roman" w:hint="default"/>
        <w:b/>
        <w:bCs/>
        <w:spacing w:val="0"/>
        <w:w w:val="99"/>
        <w:sz w:val="20"/>
        <w:szCs w:val="20"/>
        <w:lang w:val="en-US" w:eastAsia="en-US" w:bidi="en-US"/>
      </w:rPr>
    </w:lvl>
    <w:lvl w:ilvl="1" w:tplc="32E836EA">
      <w:numFmt w:val="bullet"/>
      <w:lvlText w:val="•"/>
      <w:lvlJc w:val="left"/>
      <w:pPr>
        <w:ind w:left="1000" w:hanging="360"/>
      </w:pPr>
      <w:rPr>
        <w:rFonts w:hint="default"/>
        <w:lang w:val="en-US" w:eastAsia="en-US" w:bidi="en-US"/>
      </w:rPr>
    </w:lvl>
    <w:lvl w:ilvl="2" w:tplc="14D203EE">
      <w:numFmt w:val="bullet"/>
      <w:lvlText w:val="•"/>
      <w:lvlJc w:val="left"/>
      <w:pPr>
        <w:ind w:left="1296" w:hanging="360"/>
      </w:pPr>
      <w:rPr>
        <w:rFonts w:hint="default"/>
        <w:lang w:val="en-US" w:eastAsia="en-US" w:bidi="en-US"/>
      </w:rPr>
    </w:lvl>
    <w:lvl w:ilvl="3" w:tplc="3FAAC34A">
      <w:numFmt w:val="bullet"/>
      <w:lvlText w:val="•"/>
      <w:lvlJc w:val="left"/>
      <w:pPr>
        <w:ind w:left="1592" w:hanging="360"/>
      </w:pPr>
      <w:rPr>
        <w:rFonts w:hint="default"/>
        <w:lang w:val="en-US" w:eastAsia="en-US" w:bidi="en-US"/>
      </w:rPr>
    </w:lvl>
    <w:lvl w:ilvl="4" w:tplc="9244BF94">
      <w:numFmt w:val="bullet"/>
      <w:lvlText w:val="•"/>
      <w:lvlJc w:val="left"/>
      <w:pPr>
        <w:ind w:left="1888" w:hanging="360"/>
      </w:pPr>
      <w:rPr>
        <w:rFonts w:hint="default"/>
        <w:lang w:val="en-US" w:eastAsia="en-US" w:bidi="en-US"/>
      </w:rPr>
    </w:lvl>
    <w:lvl w:ilvl="5" w:tplc="223A655E">
      <w:numFmt w:val="bullet"/>
      <w:lvlText w:val="•"/>
      <w:lvlJc w:val="left"/>
      <w:pPr>
        <w:ind w:left="2184" w:hanging="360"/>
      </w:pPr>
      <w:rPr>
        <w:rFonts w:hint="default"/>
        <w:lang w:val="en-US" w:eastAsia="en-US" w:bidi="en-US"/>
      </w:rPr>
    </w:lvl>
    <w:lvl w:ilvl="6" w:tplc="5DDC32BA">
      <w:numFmt w:val="bullet"/>
      <w:lvlText w:val="•"/>
      <w:lvlJc w:val="left"/>
      <w:pPr>
        <w:ind w:left="2480" w:hanging="360"/>
      </w:pPr>
      <w:rPr>
        <w:rFonts w:hint="default"/>
        <w:lang w:val="en-US" w:eastAsia="en-US" w:bidi="en-US"/>
      </w:rPr>
    </w:lvl>
    <w:lvl w:ilvl="7" w:tplc="6E9849B4">
      <w:numFmt w:val="bullet"/>
      <w:lvlText w:val="•"/>
      <w:lvlJc w:val="left"/>
      <w:pPr>
        <w:ind w:left="2776" w:hanging="360"/>
      </w:pPr>
      <w:rPr>
        <w:rFonts w:hint="default"/>
        <w:lang w:val="en-US" w:eastAsia="en-US" w:bidi="en-US"/>
      </w:rPr>
    </w:lvl>
    <w:lvl w:ilvl="8" w:tplc="083EA3F8">
      <w:numFmt w:val="bullet"/>
      <w:lvlText w:val="•"/>
      <w:lvlJc w:val="left"/>
      <w:pPr>
        <w:ind w:left="3072" w:hanging="360"/>
      </w:pPr>
      <w:rPr>
        <w:rFonts w:hint="default"/>
        <w:lang w:val="en-US" w:eastAsia="en-US" w:bidi="en-US"/>
      </w:rPr>
    </w:lvl>
  </w:abstractNum>
  <w:abstractNum w:abstractNumId="18" w15:restartNumberingAfterBreak="0">
    <w:nsid w:val="481B76E3"/>
    <w:multiLevelType w:val="hybridMultilevel"/>
    <w:tmpl w:val="59A21BA8"/>
    <w:lvl w:ilvl="0" w:tplc="4582F334">
      <w:start w:val="1"/>
      <w:numFmt w:val="decimal"/>
      <w:lvlText w:val="%1."/>
      <w:lvlJc w:val="left"/>
      <w:pPr>
        <w:ind w:left="2060" w:hanging="360"/>
      </w:pPr>
      <w:rPr>
        <w:rFonts w:ascii="Arial" w:eastAsia="Arial" w:hAnsi="Arial" w:cs="Arial" w:hint="default"/>
        <w:spacing w:val="-4"/>
        <w:w w:val="99"/>
        <w:sz w:val="24"/>
        <w:szCs w:val="24"/>
        <w:lang w:val="en-US" w:eastAsia="en-US" w:bidi="en-US"/>
      </w:rPr>
    </w:lvl>
    <w:lvl w:ilvl="1" w:tplc="A1BE7A28">
      <w:numFmt w:val="bullet"/>
      <w:lvlText w:val="•"/>
      <w:lvlJc w:val="left"/>
      <w:pPr>
        <w:ind w:left="3030" w:hanging="360"/>
      </w:pPr>
      <w:rPr>
        <w:rFonts w:hint="default"/>
        <w:lang w:val="en-US" w:eastAsia="en-US" w:bidi="en-US"/>
      </w:rPr>
    </w:lvl>
    <w:lvl w:ilvl="2" w:tplc="ACDAD146">
      <w:numFmt w:val="bullet"/>
      <w:lvlText w:val="•"/>
      <w:lvlJc w:val="left"/>
      <w:pPr>
        <w:ind w:left="4000" w:hanging="360"/>
      </w:pPr>
      <w:rPr>
        <w:rFonts w:hint="default"/>
        <w:lang w:val="en-US" w:eastAsia="en-US" w:bidi="en-US"/>
      </w:rPr>
    </w:lvl>
    <w:lvl w:ilvl="3" w:tplc="F1D4DF12">
      <w:numFmt w:val="bullet"/>
      <w:lvlText w:val="•"/>
      <w:lvlJc w:val="left"/>
      <w:pPr>
        <w:ind w:left="4970" w:hanging="360"/>
      </w:pPr>
      <w:rPr>
        <w:rFonts w:hint="default"/>
        <w:lang w:val="en-US" w:eastAsia="en-US" w:bidi="en-US"/>
      </w:rPr>
    </w:lvl>
    <w:lvl w:ilvl="4" w:tplc="514060AC">
      <w:numFmt w:val="bullet"/>
      <w:lvlText w:val="•"/>
      <w:lvlJc w:val="left"/>
      <w:pPr>
        <w:ind w:left="5940" w:hanging="360"/>
      </w:pPr>
      <w:rPr>
        <w:rFonts w:hint="default"/>
        <w:lang w:val="en-US" w:eastAsia="en-US" w:bidi="en-US"/>
      </w:rPr>
    </w:lvl>
    <w:lvl w:ilvl="5" w:tplc="FF90D298">
      <w:numFmt w:val="bullet"/>
      <w:lvlText w:val="•"/>
      <w:lvlJc w:val="left"/>
      <w:pPr>
        <w:ind w:left="6910" w:hanging="360"/>
      </w:pPr>
      <w:rPr>
        <w:rFonts w:hint="default"/>
        <w:lang w:val="en-US" w:eastAsia="en-US" w:bidi="en-US"/>
      </w:rPr>
    </w:lvl>
    <w:lvl w:ilvl="6" w:tplc="A1E44DF6">
      <w:numFmt w:val="bullet"/>
      <w:lvlText w:val="•"/>
      <w:lvlJc w:val="left"/>
      <w:pPr>
        <w:ind w:left="7880" w:hanging="360"/>
      </w:pPr>
      <w:rPr>
        <w:rFonts w:hint="default"/>
        <w:lang w:val="en-US" w:eastAsia="en-US" w:bidi="en-US"/>
      </w:rPr>
    </w:lvl>
    <w:lvl w:ilvl="7" w:tplc="298AF444">
      <w:numFmt w:val="bullet"/>
      <w:lvlText w:val="•"/>
      <w:lvlJc w:val="left"/>
      <w:pPr>
        <w:ind w:left="8850" w:hanging="360"/>
      </w:pPr>
      <w:rPr>
        <w:rFonts w:hint="default"/>
        <w:lang w:val="en-US" w:eastAsia="en-US" w:bidi="en-US"/>
      </w:rPr>
    </w:lvl>
    <w:lvl w:ilvl="8" w:tplc="8E76C736">
      <w:numFmt w:val="bullet"/>
      <w:lvlText w:val="•"/>
      <w:lvlJc w:val="left"/>
      <w:pPr>
        <w:ind w:left="9820" w:hanging="360"/>
      </w:pPr>
      <w:rPr>
        <w:rFonts w:hint="default"/>
        <w:lang w:val="en-US" w:eastAsia="en-US" w:bidi="en-US"/>
      </w:rPr>
    </w:lvl>
  </w:abstractNum>
  <w:abstractNum w:abstractNumId="19" w15:restartNumberingAfterBreak="0">
    <w:nsid w:val="48900D5B"/>
    <w:multiLevelType w:val="hybridMultilevel"/>
    <w:tmpl w:val="338E28CE"/>
    <w:lvl w:ilvl="0" w:tplc="DD84CDF8">
      <w:numFmt w:val="bullet"/>
      <w:lvlText w:val="●"/>
      <w:lvlJc w:val="left"/>
      <w:pPr>
        <w:ind w:left="3500" w:hanging="269"/>
      </w:pPr>
      <w:rPr>
        <w:rFonts w:ascii="Arial" w:eastAsia="Arial" w:hAnsi="Arial" w:cs="Arial" w:hint="default"/>
        <w:spacing w:val="-10"/>
        <w:w w:val="99"/>
        <w:sz w:val="24"/>
        <w:szCs w:val="24"/>
        <w:lang w:val="en-US" w:eastAsia="en-US" w:bidi="en-US"/>
      </w:rPr>
    </w:lvl>
    <w:lvl w:ilvl="1" w:tplc="4C50F094">
      <w:numFmt w:val="bullet"/>
      <w:lvlText w:val="•"/>
      <w:lvlJc w:val="left"/>
      <w:pPr>
        <w:ind w:left="4326" w:hanging="269"/>
      </w:pPr>
      <w:rPr>
        <w:rFonts w:hint="default"/>
        <w:lang w:val="en-US" w:eastAsia="en-US" w:bidi="en-US"/>
      </w:rPr>
    </w:lvl>
    <w:lvl w:ilvl="2" w:tplc="1F80CF16">
      <w:numFmt w:val="bullet"/>
      <w:lvlText w:val="•"/>
      <w:lvlJc w:val="left"/>
      <w:pPr>
        <w:ind w:left="5152" w:hanging="269"/>
      </w:pPr>
      <w:rPr>
        <w:rFonts w:hint="default"/>
        <w:lang w:val="en-US" w:eastAsia="en-US" w:bidi="en-US"/>
      </w:rPr>
    </w:lvl>
    <w:lvl w:ilvl="3" w:tplc="15CCB678">
      <w:numFmt w:val="bullet"/>
      <w:lvlText w:val="•"/>
      <w:lvlJc w:val="left"/>
      <w:pPr>
        <w:ind w:left="5978" w:hanging="269"/>
      </w:pPr>
      <w:rPr>
        <w:rFonts w:hint="default"/>
        <w:lang w:val="en-US" w:eastAsia="en-US" w:bidi="en-US"/>
      </w:rPr>
    </w:lvl>
    <w:lvl w:ilvl="4" w:tplc="93302CA8">
      <w:numFmt w:val="bullet"/>
      <w:lvlText w:val="•"/>
      <w:lvlJc w:val="left"/>
      <w:pPr>
        <w:ind w:left="6804" w:hanging="269"/>
      </w:pPr>
      <w:rPr>
        <w:rFonts w:hint="default"/>
        <w:lang w:val="en-US" w:eastAsia="en-US" w:bidi="en-US"/>
      </w:rPr>
    </w:lvl>
    <w:lvl w:ilvl="5" w:tplc="9870AA7C">
      <w:numFmt w:val="bullet"/>
      <w:lvlText w:val="•"/>
      <w:lvlJc w:val="left"/>
      <w:pPr>
        <w:ind w:left="7630" w:hanging="269"/>
      </w:pPr>
      <w:rPr>
        <w:rFonts w:hint="default"/>
        <w:lang w:val="en-US" w:eastAsia="en-US" w:bidi="en-US"/>
      </w:rPr>
    </w:lvl>
    <w:lvl w:ilvl="6" w:tplc="C3949112">
      <w:numFmt w:val="bullet"/>
      <w:lvlText w:val="•"/>
      <w:lvlJc w:val="left"/>
      <w:pPr>
        <w:ind w:left="8456" w:hanging="269"/>
      </w:pPr>
      <w:rPr>
        <w:rFonts w:hint="default"/>
        <w:lang w:val="en-US" w:eastAsia="en-US" w:bidi="en-US"/>
      </w:rPr>
    </w:lvl>
    <w:lvl w:ilvl="7" w:tplc="F88A6FBE">
      <w:numFmt w:val="bullet"/>
      <w:lvlText w:val="•"/>
      <w:lvlJc w:val="left"/>
      <w:pPr>
        <w:ind w:left="9282" w:hanging="269"/>
      </w:pPr>
      <w:rPr>
        <w:rFonts w:hint="default"/>
        <w:lang w:val="en-US" w:eastAsia="en-US" w:bidi="en-US"/>
      </w:rPr>
    </w:lvl>
    <w:lvl w:ilvl="8" w:tplc="4FF83B2E">
      <w:numFmt w:val="bullet"/>
      <w:lvlText w:val="•"/>
      <w:lvlJc w:val="left"/>
      <w:pPr>
        <w:ind w:left="10108" w:hanging="269"/>
      </w:pPr>
      <w:rPr>
        <w:rFonts w:hint="default"/>
        <w:lang w:val="en-US" w:eastAsia="en-US" w:bidi="en-US"/>
      </w:rPr>
    </w:lvl>
  </w:abstractNum>
  <w:abstractNum w:abstractNumId="20" w15:restartNumberingAfterBreak="0">
    <w:nsid w:val="525851AF"/>
    <w:multiLevelType w:val="hybridMultilevel"/>
    <w:tmpl w:val="B8786FFC"/>
    <w:lvl w:ilvl="0" w:tplc="7946D0FA">
      <w:start w:val="1"/>
      <w:numFmt w:val="upperRoman"/>
      <w:lvlText w:val="%1."/>
      <w:lvlJc w:val="left"/>
      <w:pPr>
        <w:ind w:left="1700" w:hanging="495"/>
        <w:jc w:val="right"/>
      </w:pPr>
      <w:rPr>
        <w:rFonts w:ascii="Arial" w:eastAsia="Arial" w:hAnsi="Arial" w:cs="Arial" w:hint="default"/>
        <w:b/>
        <w:bCs/>
        <w:w w:val="100"/>
        <w:sz w:val="24"/>
        <w:szCs w:val="24"/>
        <w:lang w:val="en-US" w:eastAsia="en-US" w:bidi="en-US"/>
      </w:rPr>
    </w:lvl>
    <w:lvl w:ilvl="1" w:tplc="A202A878">
      <w:start w:val="1"/>
      <w:numFmt w:val="upperLetter"/>
      <w:lvlText w:val="%2."/>
      <w:lvlJc w:val="left"/>
      <w:pPr>
        <w:ind w:left="2060" w:hanging="360"/>
        <w:jc w:val="right"/>
      </w:pPr>
      <w:rPr>
        <w:rFonts w:ascii="Arial" w:eastAsia="Arial" w:hAnsi="Arial" w:cs="Arial" w:hint="default"/>
        <w:b/>
        <w:bCs/>
        <w:spacing w:val="-13"/>
        <w:w w:val="99"/>
        <w:sz w:val="24"/>
        <w:szCs w:val="24"/>
        <w:lang w:val="en-US" w:eastAsia="en-US" w:bidi="en-US"/>
      </w:rPr>
    </w:lvl>
    <w:lvl w:ilvl="2" w:tplc="AD5E628C">
      <w:start w:val="1"/>
      <w:numFmt w:val="decimal"/>
      <w:lvlText w:val="%3."/>
      <w:lvlJc w:val="left"/>
      <w:pPr>
        <w:ind w:left="2420" w:hanging="360"/>
      </w:pPr>
      <w:rPr>
        <w:rFonts w:ascii="Arial" w:eastAsia="Arial" w:hAnsi="Arial" w:cs="Arial" w:hint="default"/>
        <w:spacing w:val="-3"/>
        <w:w w:val="99"/>
        <w:sz w:val="24"/>
        <w:szCs w:val="24"/>
        <w:lang w:val="en-US" w:eastAsia="en-US" w:bidi="en-US"/>
      </w:rPr>
    </w:lvl>
    <w:lvl w:ilvl="3" w:tplc="22F80E7E">
      <w:start w:val="1"/>
      <w:numFmt w:val="lowerLetter"/>
      <w:lvlText w:val="%4)"/>
      <w:lvlJc w:val="left"/>
      <w:pPr>
        <w:ind w:left="3860" w:hanging="360"/>
      </w:pPr>
      <w:rPr>
        <w:rFonts w:ascii="Arial" w:eastAsia="Arial" w:hAnsi="Arial" w:cs="Arial" w:hint="default"/>
        <w:w w:val="99"/>
        <w:sz w:val="24"/>
        <w:szCs w:val="24"/>
        <w:lang w:val="en-US" w:eastAsia="en-US" w:bidi="en-US"/>
      </w:rPr>
    </w:lvl>
    <w:lvl w:ilvl="4" w:tplc="37CCD850">
      <w:start w:val="1"/>
      <w:numFmt w:val="lowerRoman"/>
      <w:lvlText w:val="%5)"/>
      <w:lvlJc w:val="left"/>
      <w:pPr>
        <w:ind w:left="3951" w:hanging="360"/>
      </w:pPr>
      <w:rPr>
        <w:rFonts w:ascii="Arial" w:eastAsia="Arial" w:hAnsi="Arial" w:cs="Arial" w:hint="default"/>
        <w:spacing w:val="-1"/>
        <w:w w:val="99"/>
        <w:sz w:val="24"/>
        <w:szCs w:val="24"/>
        <w:lang w:val="en-US" w:eastAsia="en-US" w:bidi="en-US"/>
      </w:rPr>
    </w:lvl>
    <w:lvl w:ilvl="5" w:tplc="27C0753E">
      <w:numFmt w:val="bullet"/>
      <w:lvlText w:val="•"/>
      <w:lvlJc w:val="left"/>
      <w:pPr>
        <w:ind w:left="2960" w:hanging="360"/>
      </w:pPr>
      <w:rPr>
        <w:rFonts w:hint="default"/>
        <w:lang w:val="en-US" w:eastAsia="en-US" w:bidi="en-US"/>
      </w:rPr>
    </w:lvl>
    <w:lvl w:ilvl="6" w:tplc="33ACB19C">
      <w:numFmt w:val="bullet"/>
      <w:lvlText w:val="•"/>
      <w:lvlJc w:val="left"/>
      <w:pPr>
        <w:ind w:left="3060" w:hanging="360"/>
      </w:pPr>
      <w:rPr>
        <w:rFonts w:hint="default"/>
        <w:lang w:val="en-US" w:eastAsia="en-US" w:bidi="en-US"/>
      </w:rPr>
    </w:lvl>
    <w:lvl w:ilvl="7" w:tplc="41DC23DA">
      <w:numFmt w:val="bullet"/>
      <w:lvlText w:val="•"/>
      <w:lvlJc w:val="left"/>
      <w:pPr>
        <w:ind w:left="3500" w:hanging="360"/>
      </w:pPr>
      <w:rPr>
        <w:rFonts w:hint="default"/>
        <w:lang w:val="en-US" w:eastAsia="en-US" w:bidi="en-US"/>
      </w:rPr>
    </w:lvl>
    <w:lvl w:ilvl="8" w:tplc="C4A21496">
      <w:numFmt w:val="bullet"/>
      <w:lvlText w:val="•"/>
      <w:lvlJc w:val="left"/>
      <w:pPr>
        <w:ind w:left="3860" w:hanging="360"/>
      </w:pPr>
      <w:rPr>
        <w:rFonts w:hint="default"/>
        <w:lang w:val="en-US" w:eastAsia="en-US" w:bidi="en-US"/>
      </w:rPr>
    </w:lvl>
  </w:abstractNum>
  <w:abstractNum w:abstractNumId="21" w15:restartNumberingAfterBreak="0">
    <w:nsid w:val="5885337C"/>
    <w:multiLevelType w:val="hybridMultilevel"/>
    <w:tmpl w:val="A3F454B4"/>
    <w:lvl w:ilvl="0" w:tplc="FCF631B4">
      <w:numFmt w:val="bullet"/>
      <w:lvlText w:val="●"/>
      <w:lvlJc w:val="left"/>
      <w:pPr>
        <w:ind w:left="2060" w:hanging="360"/>
      </w:pPr>
      <w:rPr>
        <w:rFonts w:ascii="Arial" w:eastAsia="Arial" w:hAnsi="Arial" w:cs="Arial" w:hint="default"/>
        <w:spacing w:val="-3"/>
        <w:w w:val="99"/>
        <w:sz w:val="24"/>
        <w:szCs w:val="24"/>
        <w:lang w:val="en-US" w:eastAsia="en-US" w:bidi="en-US"/>
      </w:rPr>
    </w:lvl>
    <w:lvl w:ilvl="1" w:tplc="314A6652">
      <w:numFmt w:val="bullet"/>
      <w:lvlText w:val="•"/>
      <w:lvlJc w:val="left"/>
      <w:pPr>
        <w:ind w:left="3030" w:hanging="360"/>
      </w:pPr>
      <w:rPr>
        <w:rFonts w:hint="default"/>
        <w:lang w:val="en-US" w:eastAsia="en-US" w:bidi="en-US"/>
      </w:rPr>
    </w:lvl>
    <w:lvl w:ilvl="2" w:tplc="D09209EA">
      <w:numFmt w:val="bullet"/>
      <w:lvlText w:val="•"/>
      <w:lvlJc w:val="left"/>
      <w:pPr>
        <w:ind w:left="4000" w:hanging="360"/>
      </w:pPr>
      <w:rPr>
        <w:rFonts w:hint="default"/>
        <w:lang w:val="en-US" w:eastAsia="en-US" w:bidi="en-US"/>
      </w:rPr>
    </w:lvl>
    <w:lvl w:ilvl="3" w:tplc="DA6ACE5C">
      <w:numFmt w:val="bullet"/>
      <w:lvlText w:val="•"/>
      <w:lvlJc w:val="left"/>
      <w:pPr>
        <w:ind w:left="4970" w:hanging="360"/>
      </w:pPr>
      <w:rPr>
        <w:rFonts w:hint="default"/>
        <w:lang w:val="en-US" w:eastAsia="en-US" w:bidi="en-US"/>
      </w:rPr>
    </w:lvl>
    <w:lvl w:ilvl="4" w:tplc="5B9E2ED2">
      <w:numFmt w:val="bullet"/>
      <w:lvlText w:val="•"/>
      <w:lvlJc w:val="left"/>
      <w:pPr>
        <w:ind w:left="5940" w:hanging="360"/>
      </w:pPr>
      <w:rPr>
        <w:rFonts w:hint="default"/>
        <w:lang w:val="en-US" w:eastAsia="en-US" w:bidi="en-US"/>
      </w:rPr>
    </w:lvl>
    <w:lvl w:ilvl="5" w:tplc="9FA28C4E">
      <w:numFmt w:val="bullet"/>
      <w:lvlText w:val="•"/>
      <w:lvlJc w:val="left"/>
      <w:pPr>
        <w:ind w:left="6910" w:hanging="360"/>
      </w:pPr>
      <w:rPr>
        <w:rFonts w:hint="default"/>
        <w:lang w:val="en-US" w:eastAsia="en-US" w:bidi="en-US"/>
      </w:rPr>
    </w:lvl>
    <w:lvl w:ilvl="6" w:tplc="093A652E">
      <w:numFmt w:val="bullet"/>
      <w:lvlText w:val="•"/>
      <w:lvlJc w:val="left"/>
      <w:pPr>
        <w:ind w:left="7880" w:hanging="360"/>
      </w:pPr>
      <w:rPr>
        <w:rFonts w:hint="default"/>
        <w:lang w:val="en-US" w:eastAsia="en-US" w:bidi="en-US"/>
      </w:rPr>
    </w:lvl>
    <w:lvl w:ilvl="7" w:tplc="1F30E5F2">
      <w:numFmt w:val="bullet"/>
      <w:lvlText w:val="•"/>
      <w:lvlJc w:val="left"/>
      <w:pPr>
        <w:ind w:left="8850" w:hanging="360"/>
      </w:pPr>
      <w:rPr>
        <w:rFonts w:hint="default"/>
        <w:lang w:val="en-US" w:eastAsia="en-US" w:bidi="en-US"/>
      </w:rPr>
    </w:lvl>
    <w:lvl w:ilvl="8" w:tplc="076AC56E">
      <w:numFmt w:val="bullet"/>
      <w:lvlText w:val="•"/>
      <w:lvlJc w:val="left"/>
      <w:pPr>
        <w:ind w:left="9820" w:hanging="360"/>
      </w:pPr>
      <w:rPr>
        <w:rFonts w:hint="default"/>
        <w:lang w:val="en-US" w:eastAsia="en-US" w:bidi="en-US"/>
      </w:rPr>
    </w:lvl>
  </w:abstractNum>
  <w:abstractNum w:abstractNumId="22" w15:restartNumberingAfterBreak="0">
    <w:nsid w:val="62314E54"/>
    <w:multiLevelType w:val="hybridMultilevel"/>
    <w:tmpl w:val="4852C046"/>
    <w:lvl w:ilvl="0" w:tplc="C270BC66">
      <w:start w:val="1"/>
      <w:numFmt w:val="decimal"/>
      <w:lvlText w:val="%1."/>
      <w:lvlJc w:val="left"/>
      <w:pPr>
        <w:ind w:left="1791" w:hanging="452"/>
        <w:jc w:val="right"/>
      </w:pPr>
      <w:rPr>
        <w:rFonts w:ascii="Arial" w:eastAsia="Arial" w:hAnsi="Arial" w:cs="Arial" w:hint="default"/>
        <w:b/>
        <w:bCs/>
        <w:spacing w:val="-3"/>
        <w:w w:val="99"/>
        <w:sz w:val="24"/>
        <w:szCs w:val="24"/>
        <w:lang w:val="en-US" w:eastAsia="en-US" w:bidi="en-US"/>
      </w:rPr>
    </w:lvl>
    <w:lvl w:ilvl="1" w:tplc="413C0FAA">
      <w:start w:val="1"/>
      <w:numFmt w:val="upperLetter"/>
      <w:lvlText w:val="%2."/>
      <w:lvlJc w:val="left"/>
      <w:pPr>
        <w:ind w:left="2240" w:hanging="449"/>
      </w:pPr>
      <w:rPr>
        <w:rFonts w:ascii="Arial" w:eastAsia="Arial" w:hAnsi="Arial" w:cs="Arial" w:hint="default"/>
        <w:b/>
        <w:bCs/>
        <w:spacing w:val="-4"/>
        <w:w w:val="99"/>
        <w:sz w:val="24"/>
        <w:szCs w:val="24"/>
        <w:lang w:val="en-US" w:eastAsia="en-US" w:bidi="en-US"/>
      </w:rPr>
    </w:lvl>
    <w:lvl w:ilvl="2" w:tplc="36A01306">
      <w:numFmt w:val="bullet"/>
      <w:lvlText w:val="•"/>
      <w:lvlJc w:val="left"/>
      <w:pPr>
        <w:ind w:left="3297" w:hanging="449"/>
      </w:pPr>
      <w:rPr>
        <w:rFonts w:hint="default"/>
        <w:lang w:val="en-US" w:eastAsia="en-US" w:bidi="en-US"/>
      </w:rPr>
    </w:lvl>
    <w:lvl w:ilvl="3" w:tplc="406C050E">
      <w:numFmt w:val="bullet"/>
      <w:lvlText w:val="•"/>
      <w:lvlJc w:val="left"/>
      <w:pPr>
        <w:ind w:left="4355" w:hanging="449"/>
      </w:pPr>
      <w:rPr>
        <w:rFonts w:hint="default"/>
        <w:lang w:val="en-US" w:eastAsia="en-US" w:bidi="en-US"/>
      </w:rPr>
    </w:lvl>
    <w:lvl w:ilvl="4" w:tplc="2594F910">
      <w:numFmt w:val="bullet"/>
      <w:lvlText w:val="•"/>
      <w:lvlJc w:val="left"/>
      <w:pPr>
        <w:ind w:left="5413" w:hanging="449"/>
      </w:pPr>
      <w:rPr>
        <w:rFonts w:hint="default"/>
        <w:lang w:val="en-US" w:eastAsia="en-US" w:bidi="en-US"/>
      </w:rPr>
    </w:lvl>
    <w:lvl w:ilvl="5" w:tplc="9FBC9E7E">
      <w:numFmt w:val="bullet"/>
      <w:lvlText w:val="•"/>
      <w:lvlJc w:val="left"/>
      <w:pPr>
        <w:ind w:left="6471" w:hanging="449"/>
      </w:pPr>
      <w:rPr>
        <w:rFonts w:hint="default"/>
        <w:lang w:val="en-US" w:eastAsia="en-US" w:bidi="en-US"/>
      </w:rPr>
    </w:lvl>
    <w:lvl w:ilvl="6" w:tplc="E4ECF714">
      <w:numFmt w:val="bullet"/>
      <w:lvlText w:val="•"/>
      <w:lvlJc w:val="left"/>
      <w:pPr>
        <w:ind w:left="7528" w:hanging="449"/>
      </w:pPr>
      <w:rPr>
        <w:rFonts w:hint="default"/>
        <w:lang w:val="en-US" w:eastAsia="en-US" w:bidi="en-US"/>
      </w:rPr>
    </w:lvl>
    <w:lvl w:ilvl="7" w:tplc="6DF83F46">
      <w:numFmt w:val="bullet"/>
      <w:lvlText w:val="•"/>
      <w:lvlJc w:val="left"/>
      <w:pPr>
        <w:ind w:left="8586" w:hanging="449"/>
      </w:pPr>
      <w:rPr>
        <w:rFonts w:hint="default"/>
        <w:lang w:val="en-US" w:eastAsia="en-US" w:bidi="en-US"/>
      </w:rPr>
    </w:lvl>
    <w:lvl w:ilvl="8" w:tplc="E02C7CF6">
      <w:numFmt w:val="bullet"/>
      <w:lvlText w:val="•"/>
      <w:lvlJc w:val="left"/>
      <w:pPr>
        <w:ind w:left="9644" w:hanging="449"/>
      </w:pPr>
      <w:rPr>
        <w:rFonts w:hint="default"/>
        <w:lang w:val="en-US" w:eastAsia="en-US" w:bidi="en-US"/>
      </w:rPr>
    </w:lvl>
  </w:abstractNum>
  <w:abstractNum w:abstractNumId="23" w15:restartNumberingAfterBreak="0">
    <w:nsid w:val="648B7F81"/>
    <w:multiLevelType w:val="hybridMultilevel"/>
    <w:tmpl w:val="ABB4C554"/>
    <w:lvl w:ilvl="0" w:tplc="B6824248">
      <w:numFmt w:val="bullet"/>
      <w:lvlText w:val="●"/>
      <w:lvlJc w:val="left"/>
      <w:pPr>
        <w:ind w:left="1426" w:hanging="361"/>
      </w:pPr>
      <w:rPr>
        <w:rFonts w:ascii="Arial" w:eastAsia="Arial" w:hAnsi="Arial" w:cs="Arial" w:hint="default"/>
        <w:spacing w:val="-3"/>
        <w:w w:val="99"/>
        <w:sz w:val="24"/>
        <w:szCs w:val="24"/>
        <w:lang w:val="en-US" w:eastAsia="en-US" w:bidi="en-US"/>
      </w:rPr>
    </w:lvl>
    <w:lvl w:ilvl="1" w:tplc="0F86EAFC">
      <w:numFmt w:val="bullet"/>
      <w:lvlText w:val="•"/>
      <w:lvlJc w:val="left"/>
      <w:pPr>
        <w:ind w:left="2454" w:hanging="361"/>
      </w:pPr>
      <w:rPr>
        <w:rFonts w:hint="default"/>
        <w:lang w:val="en-US" w:eastAsia="en-US" w:bidi="en-US"/>
      </w:rPr>
    </w:lvl>
    <w:lvl w:ilvl="2" w:tplc="86A047E8">
      <w:numFmt w:val="bullet"/>
      <w:lvlText w:val="•"/>
      <w:lvlJc w:val="left"/>
      <w:pPr>
        <w:ind w:left="3488" w:hanging="361"/>
      </w:pPr>
      <w:rPr>
        <w:rFonts w:hint="default"/>
        <w:lang w:val="en-US" w:eastAsia="en-US" w:bidi="en-US"/>
      </w:rPr>
    </w:lvl>
    <w:lvl w:ilvl="3" w:tplc="F5BEFBC8">
      <w:numFmt w:val="bullet"/>
      <w:lvlText w:val="•"/>
      <w:lvlJc w:val="left"/>
      <w:pPr>
        <w:ind w:left="4522" w:hanging="361"/>
      </w:pPr>
      <w:rPr>
        <w:rFonts w:hint="default"/>
        <w:lang w:val="en-US" w:eastAsia="en-US" w:bidi="en-US"/>
      </w:rPr>
    </w:lvl>
    <w:lvl w:ilvl="4" w:tplc="DA684C2A">
      <w:numFmt w:val="bullet"/>
      <w:lvlText w:val="•"/>
      <w:lvlJc w:val="left"/>
      <w:pPr>
        <w:ind w:left="5556" w:hanging="361"/>
      </w:pPr>
      <w:rPr>
        <w:rFonts w:hint="default"/>
        <w:lang w:val="en-US" w:eastAsia="en-US" w:bidi="en-US"/>
      </w:rPr>
    </w:lvl>
    <w:lvl w:ilvl="5" w:tplc="5E54137E">
      <w:numFmt w:val="bullet"/>
      <w:lvlText w:val="•"/>
      <w:lvlJc w:val="left"/>
      <w:pPr>
        <w:ind w:left="6590" w:hanging="361"/>
      </w:pPr>
      <w:rPr>
        <w:rFonts w:hint="default"/>
        <w:lang w:val="en-US" w:eastAsia="en-US" w:bidi="en-US"/>
      </w:rPr>
    </w:lvl>
    <w:lvl w:ilvl="6" w:tplc="381E69F6">
      <w:numFmt w:val="bullet"/>
      <w:lvlText w:val="•"/>
      <w:lvlJc w:val="left"/>
      <w:pPr>
        <w:ind w:left="7624" w:hanging="361"/>
      </w:pPr>
      <w:rPr>
        <w:rFonts w:hint="default"/>
        <w:lang w:val="en-US" w:eastAsia="en-US" w:bidi="en-US"/>
      </w:rPr>
    </w:lvl>
    <w:lvl w:ilvl="7" w:tplc="90FEC690">
      <w:numFmt w:val="bullet"/>
      <w:lvlText w:val="•"/>
      <w:lvlJc w:val="left"/>
      <w:pPr>
        <w:ind w:left="8658" w:hanging="361"/>
      </w:pPr>
      <w:rPr>
        <w:rFonts w:hint="default"/>
        <w:lang w:val="en-US" w:eastAsia="en-US" w:bidi="en-US"/>
      </w:rPr>
    </w:lvl>
    <w:lvl w:ilvl="8" w:tplc="071E5558">
      <w:numFmt w:val="bullet"/>
      <w:lvlText w:val="•"/>
      <w:lvlJc w:val="left"/>
      <w:pPr>
        <w:ind w:left="9692" w:hanging="361"/>
      </w:pPr>
      <w:rPr>
        <w:rFonts w:hint="default"/>
        <w:lang w:val="en-US" w:eastAsia="en-US" w:bidi="en-US"/>
      </w:rPr>
    </w:lvl>
  </w:abstractNum>
  <w:abstractNum w:abstractNumId="24" w15:restartNumberingAfterBreak="0">
    <w:nsid w:val="67462BA9"/>
    <w:multiLevelType w:val="hybridMultilevel"/>
    <w:tmpl w:val="7AA6C7FA"/>
    <w:lvl w:ilvl="0" w:tplc="664280B0">
      <w:numFmt w:val="bullet"/>
      <w:lvlText w:val="●"/>
      <w:lvlJc w:val="left"/>
      <w:pPr>
        <w:ind w:left="3500" w:hanging="360"/>
      </w:pPr>
      <w:rPr>
        <w:rFonts w:ascii="Arial" w:eastAsia="Arial" w:hAnsi="Arial" w:cs="Arial" w:hint="default"/>
        <w:spacing w:val="-3"/>
        <w:w w:val="99"/>
        <w:sz w:val="24"/>
        <w:szCs w:val="24"/>
        <w:lang w:val="en-US" w:eastAsia="en-US" w:bidi="en-US"/>
      </w:rPr>
    </w:lvl>
    <w:lvl w:ilvl="1" w:tplc="46F48CDA">
      <w:numFmt w:val="bullet"/>
      <w:lvlText w:val="•"/>
      <w:lvlJc w:val="left"/>
      <w:pPr>
        <w:ind w:left="4326" w:hanging="360"/>
      </w:pPr>
      <w:rPr>
        <w:rFonts w:hint="default"/>
        <w:lang w:val="en-US" w:eastAsia="en-US" w:bidi="en-US"/>
      </w:rPr>
    </w:lvl>
    <w:lvl w:ilvl="2" w:tplc="175EC8BA">
      <w:numFmt w:val="bullet"/>
      <w:lvlText w:val="•"/>
      <w:lvlJc w:val="left"/>
      <w:pPr>
        <w:ind w:left="5152" w:hanging="360"/>
      </w:pPr>
      <w:rPr>
        <w:rFonts w:hint="default"/>
        <w:lang w:val="en-US" w:eastAsia="en-US" w:bidi="en-US"/>
      </w:rPr>
    </w:lvl>
    <w:lvl w:ilvl="3" w:tplc="392A4EE6">
      <w:numFmt w:val="bullet"/>
      <w:lvlText w:val="•"/>
      <w:lvlJc w:val="left"/>
      <w:pPr>
        <w:ind w:left="5978" w:hanging="360"/>
      </w:pPr>
      <w:rPr>
        <w:rFonts w:hint="default"/>
        <w:lang w:val="en-US" w:eastAsia="en-US" w:bidi="en-US"/>
      </w:rPr>
    </w:lvl>
    <w:lvl w:ilvl="4" w:tplc="3D68484E">
      <w:numFmt w:val="bullet"/>
      <w:lvlText w:val="•"/>
      <w:lvlJc w:val="left"/>
      <w:pPr>
        <w:ind w:left="6804" w:hanging="360"/>
      </w:pPr>
      <w:rPr>
        <w:rFonts w:hint="default"/>
        <w:lang w:val="en-US" w:eastAsia="en-US" w:bidi="en-US"/>
      </w:rPr>
    </w:lvl>
    <w:lvl w:ilvl="5" w:tplc="2F56580E">
      <w:numFmt w:val="bullet"/>
      <w:lvlText w:val="•"/>
      <w:lvlJc w:val="left"/>
      <w:pPr>
        <w:ind w:left="7630" w:hanging="360"/>
      </w:pPr>
      <w:rPr>
        <w:rFonts w:hint="default"/>
        <w:lang w:val="en-US" w:eastAsia="en-US" w:bidi="en-US"/>
      </w:rPr>
    </w:lvl>
    <w:lvl w:ilvl="6" w:tplc="6ABABD9C">
      <w:numFmt w:val="bullet"/>
      <w:lvlText w:val="•"/>
      <w:lvlJc w:val="left"/>
      <w:pPr>
        <w:ind w:left="8456" w:hanging="360"/>
      </w:pPr>
      <w:rPr>
        <w:rFonts w:hint="default"/>
        <w:lang w:val="en-US" w:eastAsia="en-US" w:bidi="en-US"/>
      </w:rPr>
    </w:lvl>
    <w:lvl w:ilvl="7" w:tplc="892A8BAE">
      <w:numFmt w:val="bullet"/>
      <w:lvlText w:val="•"/>
      <w:lvlJc w:val="left"/>
      <w:pPr>
        <w:ind w:left="9282" w:hanging="360"/>
      </w:pPr>
      <w:rPr>
        <w:rFonts w:hint="default"/>
        <w:lang w:val="en-US" w:eastAsia="en-US" w:bidi="en-US"/>
      </w:rPr>
    </w:lvl>
    <w:lvl w:ilvl="8" w:tplc="F2C4CE0A">
      <w:numFmt w:val="bullet"/>
      <w:lvlText w:val="•"/>
      <w:lvlJc w:val="left"/>
      <w:pPr>
        <w:ind w:left="10108" w:hanging="360"/>
      </w:pPr>
      <w:rPr>
        <w:rFonts w:hint="default"/>
        <w:lang w:val="en-US" w:eastAsia="en-US" w:bidi="en-US"/>
      </w:rPr>
    </w:lvl>
  </w:abstractNum>
  <w:abstractNum w:abstractNumId="25" w15:restartNumberingAfterBreak="0">
    <w:nsid w:val="6A645ED4"/>
    <w:multiLevelType w:val="hybridMultilevel"/>
    <w:tmpl w:val="70722C44"/>
    <w:lvl w:ilvl="0" w:tplc="B80E72B2">
      <w:start w:val="1"/>
      <w:numFmt w:val="decimal"/>
      <w:lvlText w:val="(%1)"/>
      <w:lvlJc w:val="left"/>
      <w:pPr>
        <w:ind w:left="1971" w:hanging="723"/>
      </w:pPr>
      <w:rPr>
        <w:rFonts w:ascii="Times New Roman" w:eastAsia="Times New Roman" w:hAnsi="Times New Roman" w:cs="Times New Roman" w:hint="default"/>
        <w:spacing w:val="-14"/>
        <w:w w:val="99"/>
        <w:sz w:val="24"/>
        <w:szCs w:val="24"/>
        <w:lang w:val="en-US" w:eastAsia="en-US" w:bidi="en-US"/>
      </w:rPr>
    </w:lvl>
    <w:lvl w:ilvl="1" w:tplc="97D0AA5A">
      <w:start w:val="1"/>
      <w:numFmt w:val="decimal"/>
      <w:lvlText w:val="%2."/>
      <w:lvlJc w:val="left"/>
      <w:pPr>
        <w:ind w:left="1700" w:hanging="360"/>
      </w:pPr>
      <w:rPr>
        <w:rFonts w:ascii="Arial" w:eastAsia="Arial" w:hAnsi="Arial" w:cs="Arial" w:hint="default"/>
        <w:spacing w:val="-2"/>
        <w:w w:val="99"/>
        <w:sz w:val="18"/>
        <w:szCs w:val="18"/>
        <w:lang w:val="en-US" w:eastAsia="en-US" w:bidi="en-US"/>
      </w:rPr>
    </w:lvl>
    <w:lvl w:ilvl="2" w:tplc="C9E4EA34">
      <w:start w:val="1"/>
      <w:numFmt w:val="upperLetter"/>
      <w:lvlText w:val="%3."/>
      <w:lvlJc w:val="left"/>
      <w:pPr>
        <w:ind w:left="2850" w:hanging="360"/>
      </w:pPr>
      <w:rPr>
        <w:rFonts w:ascii="Arial" w:eastAsia="Arial" w:hAnsi="Arial" w:cs="Arial" w:hint="default"/>
        <w:w w:val="100"/>
        <w:sz w:val="24"/>
        <w:szCs w:val="24"/>
        <w:lang w:val="en-US" w:eastAsia="en-US" w:bidi="en-US"/>
      </w:rPr>
    </w:lvl>
    <w:lvl w:ilvl="3" w:tplc="870AEC20">
      <w:start w:val="1"/>
      <w:numFmt w:val="lowerLetter"/>
      <w:lvlText w:val="(%4)"/>
      <w:lvlJc w:val="left"/>
      <w:pPr>
        <w:ind w:left="3260" w:hanging="452"/>
      </w:pPr>
      <w:rPr>
        <w:rFonts w:ascii="Arial" w:eastAsia="Arial" w:hAnsi="Arial" w:cs="Arial" w:hint="default"/>
        <w:w w:val="99"/>
        <w:sz w:val="24"/>
        <w:szCs w:val="24"/>
        <w:lang w:val="en-US" w:eastAsia="en-US" w:bidi="en-US"/>
      </w:rPr>
    </w:lvl>
    <w:lvl w:ilvl="4" w:tplc="1CC4FE6E">
      <w:numFmt w:val="bullet"/>
      <w:lvlText w:val="•"/>
      <w:lvlJc w:val="left"/>
      <w:pPr>
        <w:ind w:left="4474" w:hanging="452"/>
      </w:pPr>
      <w:rPr>
        <w:rFonts w:hint="default"/>
        <w:lang w:val="en-US" w:eastAsia="en-US" w:bidi="en-US"/>
      </w:rPr>
    </w:lvl>
    <w:lvl w:ilvl="5" w:tplc="7522FE64">
      <w:numFmt w:val="bullet"/>
      <w:lvlText w:val="•"/>
      <w:lvlJc w:val="left"/>
      <w:pPr>
        <w:ind w:left="5688" w:hanging="452"/>
      </w:pPr>
      <w:rPr>
        <w:rFonts w:hint="default"/>
        <w:lang w:val="en-US" w:eastAsia="en-US" w:bidi="en-US"/>
      </w:rPr>
    </w:lvl>
    <w:lvl w:ilvl="6" w:tplc="FCA4BDEA">
      <w:numFmt w:val="bullet"/>
      <w:lvlText w:val="•"/>
      <w:lvlJc w:val="left"/>
      <w:pPr>
        <w:ind w:left="6902" w:hanging="452"/>
      </w:pPr>
      <w:rPr>
        <w:rFonts w:hint="default"/>
        <w:lang w:val="en-US" w:eastAsia="en-US" w:bidi="en-US"/>
      </w:rPr>
    </w:lvl>
    <w:lvl w:ilvl="7" w:tplc="5994066E">
      <w:numFmt w:val="bullet"/>
      <w:lvlText w:val="•"/>
      <w:lvlJc w:val="left"/>
      <w:pPr>
        <w:ind w:left="8117" w:hanging="452"/>
      </w:pPr>
      <w:rPr>
        <w:rFonts w:hint="default"/>
        <w:lang w:val="en-US" w:eastAsia="en-US" w:bidi="en-US"/>
      </w:rPr>
    </w:lvl>
    <w:lvl w:ilvl="8" w:tplc="01265CD8">
      <w:numFmt w:val="bullet"/>
      <w:lvlText w:val="•"/>
      <w:lvlJc w:val="left"/>
      <w:pPr>
        <w:ind w:left="9331" w:hanging="452"/>
      </w:pPr>
      <w:rPr>
        <w:rFonts w:hint="default"/>
        <w:lang w:val="en-US" w:eastAsia="en-US" w:bidi="en-US"/>
      </w:rPr>
    </w:lvl>
  </w:abstractNum>
  <w:abstractNum w:abstractNumId="26" w15:restartNumberingAfterBreak="0">
    <w:nsid w:val="6AC854E0"/>
    <w:multiLevelType w:val="hybridMultilevel"/>
    <w:tmpl w:val="AC4A0044"/>
    <w:lvl w:ilvl="0" w:tplc="72F6BC7C">
      <w:start w:val="2"/>
      <w:numFmt w:val="lowerRoman"/>
      <w:lvlText w:val="(%1)"/>
      <w:lvlJc w:val="left"/>
      <w:pPr>
        <w:ind w:left="2420" w:hanging="276"/>
      </w:pPr>
      <w:rPr>
        <w:rFonts w:ascii="Arial" w:eastAsia="Arial" w:hAnsi="Arial" w:cs="Arial" w:hint="default"/>
        <w:spacing w:val="-1"/>
        <w:w w:val="99"/>
        <w:sz w:val="20"/>
        <w:szCs w:val="20"/>
        <w:lang w:val="en-US" w:eastAsia="en-US" w:bidi="en-US"/>
      </w:rPr>
    </w:lvl>
    <w:lvl w:ilvl="1" w:tplc="7A9C2FFE">
      <w:numFmt w:val="bullet"/>
      <w:lvlText w:val="•"/>
      <w:lvlJc w:val="left"/>
      <w:pPr>
        <w:ind w:left="3354" w:hanging="276"/>
      </w:pPr>
      <w:rPr>
        <w:rFonts w:hint="default"/>
        <w:lang w:val="en-US" w:eastAsia="en-US" w:bidi="en-US"/>
      </w:rPr>
    </w:lvl>
    <w:lvl w:ilvl="2" w:tplc="9BAEEA9E">
      <w:numFmt w:val="bullet"/>
      <w:lvlText w:val="•"/>
      <w:lvlJc w:val="left"/>
      <w:pPr>
        <w:ind w:left="4288" w:hanging="276"/>
      </w:pPr>
      <w:rPr>
        <w:rFonts w:hint="default"/>
        <w:lang w:val="en-US" w:eastAsia="en-US" w:bidi="en-US"/>
      </w:rPr>
    </w:lvl>
    <w:lvl w:ilvl="3" w:tplc="57BC2828">
      <w:numFmt w:val="bullet"/>
      <w:lvlText w:val="•"/>
      <w:lvlJc w:val="left"/>
      <w:pPr>
        <w:ind w:left="5222" w:hanging="276"/>
      </w:pPr>
      <w:rPr>
        <w:rFonts w:hint="default"/>
        <w:lang w:val="en-US" w:eastAsia="en-US" w:bidi="en-US"/>
      </w:rPr>
    </w:lvl>
    <w:lvl w:ilvl="4" w:tplc="14AEC798">
      <w:numFmt w:val="bullet"/>
      <w:lvlText w:val="•"/>
      <w:lvlJc w:val="left"/>
      <w:pPr>
        <w:ind w:left="6156" w:hanging="276"/>
      </w:pPr>
      <w:rPr>
        <w:rFonts w:hint="default"/>
        <w:lang w:val="en-US" w:eastAsia="en-US" w:bidi="en-US"/>
      </w:rPr>
    </w:lvl>
    <w:lvl w:ilvl="5" w:tplc="B8484520">
      <w:numFmt w:val="bullet"/>
      <w:lvlText w:val="•"/>
      <w:lvlJc w:val="left"/>
      <w:pPr>
        <w:ind w:left="7090" w:hanging="276"/>
      </w:pPr>
      <w:rPr>
        <w:rFonts w:hint="default"/>
        <w:lang w:val="en-US" w:eastAsia="en-US" w:bidi="en-US"/>
      </w:rPr>
    </w:lvl>
    <w:lvl w:ilvl="6" w:tplc="5018043A">
      <w:numFmt w:val="bullet"/>
      <w:lvlText w:val="•"/>
      <w:lvlJc w:val="left"/>
      <w:pPr>
        <w:ind w:left="8024" w:hanging="276"/>
      </w:pPr>
      <w:rPr>
        <w:rFonts w:hint="default"/>
        <w:lang w:val="en-US" w:eastAsia="en-US" w:bidi="en-US"/>
      </w:rPr>
    </w:lvl>
    <w:lvl w:ilvl="7" w:tplc="911C686C">
      <w:numFmt w:val="bullet"/>
      <w:lvlText w:val="•"/>
      <w:lvlJc w:val="left"/>
      <w:pPr>
        <w:ind w:left="8958" w:hanging="276"/>
      </w:pPr>
      <w:rPr>
        <w:rFonts w:hint="default"/>
        <w:lang w:val="en-US" w:eastAsia="en-US" w:bidi="en-US"/>
      </w:rPr>
    </w:lvl>
    <w:lvl w:ilvl="8" w:tplc="6E368E86">
      <w:numFmt w:val="bullet"/>
      <w:lvlText w:val="•"/>
      <w:lvlJc w:val="left"/>
      <w:pPr>
        <w:ind w:left="9892" w:hanging="276"/>
      </w:pPr>
      <w:rPr>
        <w:rFonts w:hint="default"/>
        <w:lang w:val="en-US" w:eastAsia="en-US" w:bidi="en-US"/>
      </w:rPr>
    </w:lvl>
  </w:abstractNum>
  <w:abstractNum w:abstractNumId="27" w15:restartNumberingAfterBreak="0">
    <w:nsid w:val="6D7E40F2"/>
    <w:multiLevelType w:val="hybridMultilevel"/>
    <w:tmpl w:val="982A01F4"/>
    <w:lvl w:ilvl="0" w:tplc="35B0F49E">
      <w:start w:val="1"/>
      <w:numFmt w:val="decimal"/>
      <w:lvlText w:val="%1."/>
      <w:lvlJc w:val="left"/>
      <w:pPr>
        <w:ind w:left="2960" w:hanging="360"/>
      </w:pPr>
      <w:rPr>
        <w:rFonts w:ascii="Arial" w:eastAsia="Arial" w:hAnsi="Arial" w:cs="Arial" w:hint="default"/>
        <w:spacing w:val="-5"/>
        <w:w w:val="99"/>
        <w:sz w:val="24"/>
        <w:szCs w:val="24"/>
        <w:lang w:val="en-US" w:eastAsia="en-US" w:bidi="en-US"/>
      </w:rPr>
    </w:lvl>
    <w:lvl w:ilvl="1" w:tplc="0130D21E">
      <w:numFmt w:val="bullet"/>
      <w:lvlText w:val="●"/>
      <w:lvlJc w:val="left"/>
      <w:pPr>
        <w:ind w:left="3320" w:hanging="360"/>
      </w:pPr>
      <w:rPr>
        <w:rFonts w:ascii="Arial" w:eastAsia="Arial" w:hAnsi="Arial" w:cs="Arial" w:hint="default"/>
        <w:spacing w:val="-4"/>
        <w:w w:val="99"/>
        <w:sz w:val="24"/>
        <w:szCs w:val="24"/>
        <w:lang w:val="en-US" w:eastAsia="en-US" w:bidi="en-US"/>
      </w:rPr>
    </w:lvl>
    <w:lvl w:ilvl="2" w:tplc="7364569C">
      <w:numFmt w:val="bullet"/>
      <w:lvlText w:val="•"/>
      <w:lvlJc w:val="left"/>
      <w:pPr>
        <w:ind w:left="4257" w:hanging="360"/>
      </w:pPr>
      <w:rPr>
        <w:rFonts w:hint="default"/>
        <w:lang w:val="en-US" w:eastAsia="en-US" w:bidi="en-US"/>
      </w:rPr>
    </w:lvl>
    <w:lvl w:ilvl="3" w:tplc="392252C8">
      <w:numFmt w:val="bullet"/>
      <w:lvlText w:val="•"/>
      <w:lvlJc w:val="left"/>
      <w:pPr>
        <w:ind w:left="5195" w:hanging="360"/>
      </w:pPr>
      <w:rPr>
        <w:rFonts w:hint="default"/>
        <w:lang w:val="en-US" w:eastAsia="en-US" w:bidi="en-US"/>
      </w:rPr>
    </w:lvl>
    <w:lvl w:ilvl="4" w:tplc="1AB4C560">
      <w:numFmt w:val="bullet"/>
      <w:lvlText w:val="•"/>
      <w:lvlJc w:val="left"/>
      <w:pPr>
        <w:ind w:left="6133" w:hanging="360"/>
      </w:pPr>
      <w:rPr>
        <w:rFonts w:hint="default"/>
        <w:lang w:val="en-US" w:eastAsia="en-US" w:bidi="en-US"/>
      </w:rPr>
    </w:lvl>
    <w:lvl w:ilvl="5" w:tplc="6BA4E34C">
      <w:numFmt w:val="bullet"/>
      <w:lvlText w:val="•"/>
      <w:lvlJc w:val="left"/>
      <w:pPr>
        <w:ind w:left="7071" w:hanging="360"/>
      </w:pPr>
      <w:rPr>
        <w:rFonts w:hint="default"/>
        <w:lang w:val="en-US" w:eastAsia="en-US" w:bidi="en-US"/>
      </w:rPr>
    </w:lvl>
    <w:lvl w:ilvl="6" w:tplc="87E49EDC">
      <w:numFmt w:val="bullet"/>
      <w:lvlText w:val="•"/>
      <w:lvlJc w:val="left"/>
      <w:pPr>
        <w:ind w:left="8008" w:hanging="360"/>
      </w:pPr>
      <w:rPr>
        <w:rFonts w:hint="default"/>
        <w:lang w:val="en-US" w:eastAsia="en-US" w:bidi="en-US"/>
      </w:rPr>
    </w:lvl>
    <w:lvl w:ilvl="7" w:tplc="001A61FA">
      <w:numFmt w:val="bullet"/>
      <w:lvlText w:val="•"/>
      <w:lvlJc w:val="left"/>
      <w:pPr>
        <w:ind w:left="8946" w:hanging="360"/>
      </w:pPr>
      <w:rPr>
        <w:rFonts w:hint="default"/>
        <w:lang w:val="en-US" w:eastAsia="en-US" w:bidi="en-US"/>
      </w:rPr>
    </w:lvl>
    <w:lvl w:ilvl="8" w:tplc="224060BA">
      <w:numFmt w:val="bullet"/>
      <w:lvlText w:val="•"/>
      <w:lvlJc w:val="left"/>
      <w:pPr>
        <w:ind w:left="9884" w:hanging="360"/>
      </w:pPr>
      <w:rPr>
        <w:rFonts w:hint="default"/>
        <w:lang w:val="en-US" w:eastAsia="en-US" w:bidi="en-US"/>
      </w:rPr>
    </w:lvl>
  </w:abstractNum>
  <w:abstractNum w:abstractNumId="28" w15:restartNumberingAfterBreak="0">
    <w:nsid w:val="761964D4"/>
    <w:multiLevelType w:val="hybridMultilevel"/>
    <w:tmpl w:val="B69AABE0"/>
    <w:lvl w:ilvl="0" w:tplc="41C48624">
      <w:start w:val="2"/>
      <w:numFmt w:val="decimal"/>
      <w:lvlText w:val="%1."/>
      <w:lvlJc w:val="left"/>
      <w:pPr>
        <w:ind w:left="472" w:hanging="360"/>
      </w:pPr>
      <w:rPr>
        <w:rFonts w:ascii="Times New Roman" w:eastAsia="Times New Roman" w:hAnsi="Times New Roman" w:cs="Times New Roman" w:hint="default"/>
        <w:b/>
        <w:bCs/>
        <w:spacing w:val="0"/>
        <w:w w:val="99"/>
        <w:sz w:val="20"/>
        <w:szCs w:val="20"/>
        <w:lang w:val="en-US" w:eastAsia="en-US" w:bidi="en-US"/>
      </w:rPr>
    </w:lvl>
    <w:lvl w:ilvl="1" w:tplc="A6E40CD4">
      <w:numFmt w:val="bullet"/>
      <w:lvlText w:val="•"/>
      <w:lvlJc w:val="left"/>
      <w:pPr>
        <w:ind w:left="1100" w:hanging="360"/>
      </w:pPr>
      <w:rPr>
        <w:rFonts w:hint="default"/>
        <w:lang w:val="en-US" w:eastAsia="en-US" w:bidi="en-US"/>
      </w:rPr>
    </w:lvl>
    <w:lvl w:ilvl="2" w:tplc="8BCC85BC">
      <w:numFmt w:val="bullet"/>
      <w:lvlText w:val="•"/>
      <w:lvlJc w:val="left"/>
      <w:pPr>
        <w:ind w:left="1316" w:hanging="360"/>
      </w:pPr>
      <w:rPr>
        <w:rFonts w:hint="default"/>
        <w:lang w:val="en-US" w:eastAsia="en-US" w:bidi="en-US"/>
      </w:rPr>
    </w:lvl>
    <w:lvl w:ilvl="3" w:tplc="057A75D8">
      <w:numFmt w:val="bullet"/>
      <w:lvlText w:val="•"/>
      <w:lvlJc w:val="left"/>
      <w:pPr>
        <w:ind w:left="1533" w:hanging="360"/>
      </w:pPr>
      <w:rPr>
        <w:rFonts w:hint="default"/>
        <w:lang w:val="en-US" w:eastAsia="en-US" w:bidi="en-US"/>
      </w:rPr>
    </w:lvl>
    <w:lvl w:ilvl="4" w:tplc="842AD978">
      <w:numFmt w:val="bullet"/>
      <w:lvlText w:val="•"/>
      <w:lvlJc w:val="left"/>
      <w:pPr>
        <w:ind w:left="1750" w:hanging="360"/>
      </w:pPr>
      <w:rPr>
        <w:rFonts w:hint="default"/>
        <w:lang w:val="en-US" w:eastAsia="en-US" w:bidi="en-US"/>
      </w:rPr>
    </w:lvl>
    <w:lvl w:ilvl="5" w:tplc="54409B52">
      <w:numFmt w:val="bullet"/>
      <w:lvlText w:val="•"/>
      <w:lvlJc w:val="left"/>
      <w:pPr>
        <w:ind w:left="1966" w:hanging="360"/>
      </w:pPr>
      <w:rPr>
        <w:rFonts w:hint="default"/>
        <w:lang w:val="en-US" w:eastAsia="en-US" w:bidi="en-US"/>
      </w:rPr>
    </w:lvl>
    <w:lvl w:ilvl="6" w:tplc="FE5EF798">
      <w:numFmt w:val="bullet"/>
      <w:lvlText w:val="•"/>
      <w:lvlJc w:val="left"/>
      <w:pPr>
        <w:ind w:left="2183" w:hanging="360"/>
      </w:pPr>
      <w:rPr>
        <w:rFonts w:hint="default"/>
        <w:lang w:val="en-US" w:eastAsia="en-US" w:bidi="en-US"/>
      </w:rPr>
    </w:lvl>
    <w:lvl w:ilvl="7" w:tplc="31E0BC2A">
      <w:numFmt w:val="bullet"/>
      <w:lvlText w:val="•"/>
      <w:lvlJc w:val="left"/>
      <w:pPr>
        <w:ind w:left="2400" w:hanging="360"/>
      </w:pPr>
      <w:rPr>
        <w:rFonts w:hint="default"/>
        <w:lang w:val="en-US" w:eastAsia="en-US" w:bidi="en-US"/>
      </w:rPr>
    </w:lvl>
    <w:lvl w:ilvl="8" w:tplc="507AD02A">
      <w:numFmt w:val="bullet"/>
      <w:lvlText w:val="•"/>
      <w:lvlJc w:val="left"/>
      <w:pPr>
        <w:ind w:left="2616" w:hanging="360"/>
      </w:pPr>
      <w:rPr>
        <w:rFonts w:hint="default"/>
        <w:lang w:val="en-US" w:eastAsia="en-US" w:bidi="en-US"/>
      </w:rPr>
    </w:lvl>
  </w:abstractNum>
  <w:num w:numId="1">
    <w:abstractNumId w:val="11"/>
  </w:num>
  <w:num w:numId="2">
    <w:abstractNumId w:val="9"/>
  </w:num>
  <w:num w:numId="3">
    <w:abstractNumId w:val="7"/>
  </w:num>
  <w:num w:numId="4">
    <w:abstractNumId w:val="15"/>
  </w:num>
  <w:num w:numId="5">
    <w:abstractNumId w:val="22"/>
  </w:num>
  <w:num w:numId="6">
    <w:abstractNumId w:val="19"/>
  </w:num>
  <w:num w:numId="7">
    <w:abstractNumId w:val="24"/>
  </w:num>
  <w:num w:numId="8">
    <w:abstractNumId w:val="27"/>
  </w:num>
  <w:num w:numId="9">
    <w:abstractNumId w:val="6"/>
  </w:num>
  <w:num w:numId="10">
    <w:abstractNumId w:val="3"/>
  </w:num>
  <w:num w:numId="11">
    <w:abstractNumId w:val="13"/>
  </w:num>
  <w:num w:numId="12">
    <w:abstractNumId w:val="20"/>
  </w:num>
  <w:num w:numId="13">
    <w:abstractNumId w:val="0"/>
  </w:num>
  <w:num w:numId="14">
    <w:abstractNumId w:val="26"/>
  </w:num>
  <w:num w:numId="15">
    <w:abstractNumId w:val="5"/>
  </w:num>
  <w:num w:numId="16">
    <w:abstractNumId w:val="17"/>
  </w:num>
  <w:num w:numId="17">
    <w:abstractNumId w:val="28"/>
  </w:num>
  <w:num w:numId="18">
    <w:abstractNumId w:val="16"/>
  </w:num>
  <w:num w:numId="19">
    <w:abstractNumId w:val="14"/>
  </w:num>
  <w:num w:numId="20">
    <w:abstractNumId w:val="25"/>
  </w:num>
  <w:num w:numId="21">
    <w:abstractNumId w:val="8"/>
  </w:num>
  <w:num w:numId="22">
    <w:abstractNumId w:val="12"/>
  </w:num>
  <w:num w:numId="23">
    <w:abstractNumId w:val="21"/>
  </w:num>
  <w:num w:numId="24">
    <w:abstractNumId w:val="18"/>
  </w:num>
  <w:num w:numId="25">
    <w:abstractNumId w:val="1"/>
  </w:num>
  <w:num w:numId="26">
    <w:abstractNumId w:val="2"/>
  </w:num>
  <w:num w:numId="27">
    <w:abstractNumId w:val="10"/>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3E"/>
    <w:rsid w:val="000C3689"/>
    <w:rsid w:val="00240699"/>
    <w:rsid w:val="002C3D0D"/>
    <w:rsid w:val="0033013E"/>
    <w:rsid w:val="004258AA"/>
    <w:rsid w:val="006B5D4E"/>
    <w:rsid w:val="0095270D"/>
    <w:rsid w:val="009C174E"/>
    <w:rsid w:val="00A734FF"/>
    <w:rsid w:val="00B451FD"/>
    <w:rsid w:val="00D932D1"/>
    <w:rsid w:val="00F008DF"/>
    <w:rsid w:val="00F6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F4B3F"/>
  <w15:docId w15:val="{F1FE636C-2FB1-194D-A2B5-0959D12C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1340"/>
    </w:pPr>
    <w:rPr>
      <w:b/>
      <w:bCs/>
      <w:sz w:val="24"/>
      <w:szCs w:val="24"/>
    </w:rPr>
  </w:style>
  <w:style w:type="paragraph" w:styleId="TOC2">
    <w:name w:val="toc 2"/>
    <w:basedOn w:val="Normal"/>
    <w:uiPriority w:val="1"/>
    <w:qFormat/>
    <w:pPr>
      <w:spacing w:before="60"/>
      <w:ind w:left="17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C94"/>
    <w:pPr>
      <w:tabs>
        <w:tab w:val="center" w:pos="4680"/>
        <w:tab w:val="right" w:pos="9360"/>
      </w:tabs>
    </w:pPr>
  </w:style>
  <w:style w:type="character" w:customStyle="1" w:styleId="HeaderChar">
    <w:name w:val="Header Char"/>
    <w:basedOn w:val="DefaultParagraphFont"/>
    <w:link w:val="Header"/>
    <w:uiPriority w:val="99"/>
    <w:rsid w:val="00F61C94"/>
    <w:rPr>
      <w:rFonts w:ascii="Arial" w:eastAsia="Arial" w:hAnsi="Arial" w:cs="Arial"/>
      <w:lang w:bidi="en-US"/>
    </w:rPr>
  </w:style>
  <w:style w:type="paragraph" w:styleId="Footer">
    <w:name w:val="footer"/>
    <w:basedOn w:val="Normal"/>
    <w:link w:val="FooterChar"/>
    <w:uiPriority w:val="99"/>
    <w:unhideWhenUsed/>
    <w:rsid w:val="00F61C94"/>
    <w:pPr>
      <w:tabs>
        <w:tab w:val="center" w:pos="4680"/>
        <w:tab w:val="right" w:pos="9360"/>
      </w:tabs>
    </w:pPr>
  </w:style>
  <w:style w:type="character" w:customStyle="1" w:styleId="FooterChar">
    <w:name w:val="Footer Char"/>
    <w:basedOn w:val="DefaultParagraphFont"/>
    <w:link w:val="Footer"/>
    <w:uiPriority w:val="99"/>
    <w:rsid w:val="00F61C9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54060">
      <w:bodyDiv w:val="1"/>
      <w:marLeft w:val="0"/>
      <w:marRight w:val="0"/>
      <w:marTop w:val="0"/>
      <w:marBottom w:val="0"/>
      <w:divBdr>
        <w:top w:val="none" w:sz="0" w:space="0" w:color="auto"/>
        <w:left w:val="none" w:sz="0" w:space="0" w:color="auto"/>
        <w:bottom w:val="none" w:sz="0" w:space="0" w:color="auto"/>
        <w:right w:val="none" w:sz="0" w:space="0" w:color="auto"/>
      </w:divBdr>
    </w:div>
    <w:div w:id="369459053">
      <w:bodyDiv w:val="1"/>
      <w:marLeft w:val="0"/>
      <w:marRight w:val="0"/>
      <w:marTop w:val="0"/>
      <w:marBottom w:val="0"/>
      <w:divBdr>
        <w:top w:val="none" w:sz="0" w:space="0" w:color="auto"/>
        <w:left w:val="none" w:sz="0" w:space="0" w:color="auto"/>
        <w:bottom w:val="none" w:sz="0" w:space="0" w:color="auto"/>
        <w:right w:val="none" w:sz="0" w:space="0" w:color="auto"/>
      </w:divBdr>
    </w:div>
    <w:div w:id="1379818405">
      <w:bodyDiv w:val="1"/>
      <w:marLeft w:val="0"/>
      <w:marRight w:val="0"/>
      <w:marTop w:val="0"/>
      <w:marBottom w:val="0"/>
      <w:divBdr>
        <w:top w:val="none" w:sz="0" w:space="0" w:color="auto"/>
        <w:left w:val="none" w:sz="0" w:space="0" w:color="auto"/>
        <w:bottom w:val="none" w:sz="0" w:space="0" w:color="auto"/>
        <w:right w:val="none" w:sz="0" w:space="0" w:color="auto"/>
      </w:divBdr>
    </w:div>
    <w:div w:id="182114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gi-bin/text-idx?SID=d8a1ee2cb508be548dccde3aad0c013e&amp;mc=true&amp;node=se7.4.210_130&amp;rgn=div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ns.usda.gov/fdd/processor-pricing-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prod.azureedge.net/sites/default/files/cn/SP38-2017o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cfr.gov/cgi-bin/text-idx?SID=d8a1ee2cb508be548dccde3aad0c013e&amp;mc=true&amp;node=se7.4.210_130&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9418</Words>
  <Characters>53686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dc:creator>
  <cp:lastModifiedBy>Tina Butler</cp:lastModifiedBy>
  <cp:revision>2</cp:revision>
  <dcterms:created xsi:type="dcterms:W3CDTF">2021-04-23T23:13:00Z</dcterms:created>
  <dcterms:modified xsi:type="dcterms:W3CDTF">2021-04-23T23:13:00Z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for Office 365</vt:lpwstr>
  </property>
  <property fmtid="{D5CDD505-2E9C-101B-9397-08002B2CF9AE}" pid="4" name="LastSaved">
    <vt:filetime>2020-04-15T00:00:00Z</vt:filetime>
  </property>
</Properties>
</file>