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98E8B" w14:textId="77777777" w:rsidR="003D4AA4" w:rsidRPr="00D420E0" w:rsidRDefault="00FF4B57" w:rsidP="003D4A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EACF7C" wp14:editId="0226898A">
                <wp:simplePos x="0" y="0"/>
                <wp:positionH relativeFrom="column">
                  <wp:posOffset>0</wp:posOffset>
                </wp:positionH>
                <wp:positionV relativeFrom="page">
                  <wp:posOffset>9601200</wp:posOffset>
                </wp:positionV>
                <wp:extent cx="6126481" cy="274320"/>
                <wp:effectExtent l="0" t="0" r="7620" b="11430"/>
                <wp:wrapNone/>
                <wp:docPr id="1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70C5324" w14:textId="77777777" w:rsidR="0057546D" w:rsidRPr="00FF4B57" w:rsidRDefault="0057546D" w:rsidP="00FF4B57">
                            <w:pPr>
                              <w:pStyle w:val="Footer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instrText xml:space="preserve"> </w:instrText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instrText>IF "</w:instrText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fldChar w:fldCharType="begin"/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instrText xml:space="preserve"> DOCVARIABLE "SWDocIDLocation" </w:instrText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instrText>2</w:instrText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fldChar w:fldCharType="end"/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instrText>" = "2" "</w:instrText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fldChar w:fldCharType="begin"/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instrText xml:space="preserve"> DOCPROPERTY "SWDocID" </w:instrText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instrText>3077/44051-001 CURRENT/104659157v2</w:instrText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fldChar w:fldCharType="end"/>
                            </w:r>
                            <w:r w:rsidRPr="00FF4B57">
                              <w:rPr>
                                <w:rFonts w:ascii="Arial" w:hAnsi="Arial" w:cs="Arial"/>
                                <w:sz w:val="17"/>
                              </w:rPr>
                              <w:instrText>" ""</w:instrTex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7"/>
                              </w:rPr>
                              <w:t>3077/44051-001 CURRENT/104659157v2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0;margin-top:756pt;width:482.4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" o:allowincell="f" filled="f" stroked="f" strokeweight=".5pt">
                <v:fill o:detectmouseclick="t"/>
                <v:textbox inset="0,0,0,0">
                  <w:txbxContent>
                    <w:p w:rsidR="00FF4B57" w:rsidRPr="00FF4B57" w:rsidRDefault="00FF4B57" w:rsidP="00FF4B57">
                      <w:pPr>
                        <w:pStyle w:val="Footer"/>
                        <w:rPr>
                          <w:rFonts w:ascii="Arial" w:hAnsi="Arial" w:cs="Arial"/>
                          <w:sz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7"/>
                        </w:rPr>
                        <w:instrText xml:space="preserve"> </w:instrText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instrText>IF "</w:instrText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fldChar w:fldCharType="begin"/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instrText xml:space="preserve"> DOCVARIABLE "SWDocIDLocation" </w:instrTex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17"/>
                        </w:rPr>
                        <w:instrText>2</w:instrText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fldChar w:fldCharType="end"/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instrText>" = "2" "</w:instrText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fldChar w:fldCharType="begin"/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instrText xml:space="preserve"> DOCPROPERTY "SWDocID" </w:instrTex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17"/>
                        </w:rPr>
                        <w:instrText>3077/44051-001 CURRENT/104659157v2</w:instrText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fldChar w:fldCharType="end"/>
                      </w:r>
                      <w:r w:rsidRPr="00FF4B57">
                        <w:rPr>
                          <w:rFonts w:ascii="Arial" w:hAnsi="Arial" w:cs="Arial"/>
                          <w:sz w:val="17"/>
                        </w:rPr>
                        <w:instrText>" ""</w:instrTex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7"/>
                        </w:rPr>
                        <w:t>3077/44051-001 CURRENT/104659157v2</w: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4AA4" w:rsidRPr="00D420E0">
        <w:rPr>
          <w:b/>
          <w:sz w:val="28"/>
          <w:szCs w:val="28"/>
        </w:rPr>
        <w:t>The Los Angeles Leadership Academy</w:t>
      </w:r>
    </w:p>
    <w:p w14:paraId="2D5E1894" w14:textId="77777777" w:rsidR="003D4AA4" w:rsidRPr="00D420E0" w:rsidRDefault="003D4AA4" w:rsidP="003D4AA4">
      <w:pPr>
        <w:jc w:val="center"/>
        <w:rPr>
          <w:b/>
          <w:sz w:val="28"/>
          <w:szCs w:val="28"/>
        </w:rPr>
      </w:pPr>
    </w:p>
    <w:p w14:paraId="0DE1B472" w14:textId="77777777" w:rsidR="003D4AA4" w:rsidRPr="00D420E0" w:rsidRDefault="007D124B" w:rsidP="003D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4AA4" w:rsidRPr="00D420E0">
        <w:rPr>
          <w:b/>
          <w:sz w:val="28"/>
          <w:szCs w:val="28"/>
        </w:rPr>
        <w:t xml:space="preserve">Meeting of the </w:t>
      </w:r>
      <w:r w:rsidR="003D4AA4">
        <w:rPr>
          <w:b/>
          <w:sz w:val="28"/>
          <w:szCs w:val="28"/>
        </w:rPr>
        <w:t>Personnel Committee</w:t>
      </w:r>
      <w:r w:rsidR="003D4AA4" w:rsidRPr="00D420E0">
        <w:rPr>
          <w:b/>
          <w:sz w:val="28"/>
          <w:szCs w:val="28"/>
        </w:rPr>
        <w:t xml:space="preserve"> of the</w:t>
      </w:r>
    </w:p>
    <w:p w14:paraId="26D42240" w14:textId="77777777" w:rsidR="003D4AA4" w:rsidRPr="00D420E0" w:rsidRDefault="003D4AA4" w:rsidP="003D4AA4">
      <w:pPr>
        <w:jc w:val="center"/>
        <w:rPr>
          <w:b/>
          <w:sz w:val="28"/>
          <w:szCs w:val="28"/>
        </w:rPr>
      </w:pPr>
      <w:r w:rsidRPr="00D420E0">
        <w:rPr>
          <w:b/>
          <w:sz w:val="28"/>
          <w:szCs w:val="28"/>
        </w:rPr>
        <w:t>Board of Directors (the “Committee”)</w:t>
      </w:r>
    </w:p>
    <w:p w14:paraId="3332CADE" w14:textId="77777777" w:rsidR="003D4AA4" w:rsidRPr="00D420E0" w:rsidRDefault="003D4AA4" w:rsidP="003D4AA4">
      <w:pPr>
        <w:rPr>
          <w:b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41"/>
        <w:gridCol w:w="4334"/>
      </w:tblGrid>
      <w:tr w:rsidR="003D4AA4" w:rsidRPr="00E330AA" w14:paraId="5EFFD75E" w14:textId="77777777" w:rsidTr="0057546D">
        <w:trPr>
          <w:jc w:val="center"/>
        </w:trPr>
        <w:tc>
          <w:tcPr>
            <w:tcW w:w="2241" w:type="dxa"/>
          </w:tcPr>
          <w:p w14:paraId="3E9D636A" w14:textId="77777777" w:rsidR="003D4AA4" w:rsidRPr="00E330AA" w:rsidRDefault="003D4AA4" w:rsidP="0057546D">
            <w:pPr>
              <w:rPr>
                <w:b/>
                <w:sz w:val="28"/>
                <w:szCs w:val="28"/>
              </w:rPr>
            </w:pPr>
            <w:r w:rsidRPr="00E330AA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4334" w:type="dxa"/>
          </w:tcPr>
          <w:p w14:paraId="36FBBF43" w14:textId="77777777" w:rsidR="005E1A4E" w:rsidRDefault="0036576D" w:rsidP="005E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</w:t>
            </w:r>
            <w:r w:rsidR="004E076E">
              <w:rPr>
                <w:sz w:val="28"/>
                <w:szCs w:val="28"/>
              </w:rPr>
              <w:t>, 2019</w:t>
            </w:r>
          </w:p>
          <w:p w14:paraId="72E53A70" w14:textId="77777777" w:rsidR="005E1A4E" w:rsidRPr="003C070C" w:rsidRDefault="005E1A4E" w:rsidP="004E076E">
            <w:pPr>
              <w:rPr>
                <w:sz w:val="28"/>
                <w:szCs w:val="28"/>
              </w:rPr>
            </w:pPr>
          </w:p>
        </w:tc>
      </w:tr>
      <w:tr w:rsidR="003D4AA4" w:rsidRPr="00E330AA" w14:paraId="1317E887" w14:textId="77777777" w:rsidTr="0057546D">
        <w:trPr>
          <w:jc w:val="center"/>
        </w:trPr>
        <w:tc>
          <w:tcPr>
            <w:tcW w:w="2241" w:type="dxa"/>
          </w:tcPr>
          <w:p w14:paraId="17F61495" w14:textId="77777777" w:rsidR="003D4AA4" w:rsidRPr="00E330AA" w:rsidRDefault="003D4AA4" w:rsidP="0057546D">
            <w:pPr>
              <w:rPr>
                <w:b/>
                <w:sz w:val="28"/>
                <w:szCs w:val="28"/>
              </w:rPr>
            </w:pPr>
            <w:r w:rsidRPr="00E330AA">
              <w:rPr>
                <w:b/>
                <w:sz w:val="28"/>
                <w:szCs w:val="28"/>
              </w:rPr>
              <w:t>Time:</w:t>
            </w:r>
          </w:p>
        </w:tc>
        <w:tc>
          <w:tcPr>
            <w:tcW w:w="4334" w:type="dxa"/>
          </w:tcPr>
          <w:p w14:paraId="56804D07" w14:textId="77777777" w:rsidR="003D4AA4" w:rsidRPr="003C070C" w:rsidRDefault="004E076E" w:rsidP="0073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4AA4">
              <w:rPr>
                <w:sz w:val="28"/>
                <w:szCs w:val="28"/>
              </w:rPr>
              <w:t>:00 pm Pacific Time</w:t>
            </w:r>
          </w:p>
        </w:tc>
      </w:tr>
      <w:tr w:rsidR="004D7639" w:rsidRPr="00E330AA" w14:paraId="244D6141" w14:textId="77777777" w:rsidTr="0057546D">
        <w:trPr>
          <w:jc w:val="center"/>
        </w:trPr>
        <w:tc>
          <w:tcPr>
            <w:tcW w:w="2241" w:type="dxa"/>
          </w:tcPr>
          <w:p w14:paraId="17403480" w14:textId="77777777" w:rsidR="004D7639" w:rsidRPr="00E330AA" w:rsidRDefault="004D7639" w:rsidP="0057546D">
            <w:pPr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14:paraId="152AC17C" w14:textId="77777777" w:rsidR="004D7639" w:rsidRDefault="004D7639" w:rsidP="0057546D">
            <w:pPr>
              <w:rPr>
                <w:sz w:val="28"/>
                <w:szCs w:val="28"/>
              </w:rPr>
            </w:pPr>
          </w:p>
        </w:tc>
      </w:tr>
      <w:tr w:rsidR="004D7639" w:rsidRPr="00E330AA" w14:paraId="3C750BA9" w14:textId="77777777" w:rsidTr="0057546D">
        <w:trPr>
          <w:jc w:val="center"/>
        </w:trPr>
        <w:tc>
          <w:tcPr>
            <w:tcW w:w="2241" w:type="dxa"/>
          </w:tcPr>
          <w:p w14:paraId="4798BEB9" w14:textId="77777777" w:rsidR="004D7639" w:rsidRDefault="004D7639" w:rsidP="0057546D">
            <w:pPr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14:paraId="49D99D51" w14:textId="77777777" w:rsidR="004D7639" w:rsidRPr="00B87F8B" w:rsidRDefault="004D7639" w:rsidP="0057546D">
            <w:pPr>
              <w:rPr>
                <w:sz w:val="28"/>
                <w:szCs w:val="28"/>
              </w:rPr>
            </w:pPr>
          </w:p>
        </w:tc>
      </w:tr>
      <w:tr w:rsidR="004D7639" w:rsidRPr="00E330AA" w14:paraId="39233AA7" w14:textId="77777777" w:rsidTr="0057546D">
        <w:trPr>
          <w:jc w:val="center"/>
        </w:trPr>
        <w:tc>
          <w:tcPr>
            <w:tcW w:w="2241" w:type="dxa"/>
          </w:tcPr>
          <w:p w14:paraId="714D2710" w14:textId="77777777" w:rsidR="004D7639" w:rsidRPr="00E330AA" w:rsidRDefault="004D7639" w:rsidP="0057546D">
            <w:pPr>
              <w:rPr>
                <w:b/>
                <w:sz w:val="28"/>
                <w:szCs w:val="28"/>
              </w:rPr>
            </w:pPr>
            <w:r w:rsidRPr="00E330AA">
              <w:rPr>
                <w:b/>
                <w:sz w:val="28"/>
                <w:szCs w:val="28"/>
              </w:rPr>
              <w:t>Location</w:t>
            </w:r>
            <w:r>
              <w:rPr>
                <w:b/>
                <w:sz w:val="28"/>
                <w:szCs w:val="28"/>
              </w:rPr>
              <w:t>s</w:t>
            </w:r>
            <w:r w:rsidRPr="00E330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34" w:type="dxa"/>
          </w:tcPr>
          <w:p w14:paraId="37E07465" w14:textId="77777777" w:rsidR="004D7639" w:rsidRDefault="004D7639" w:rsidP="0057546D">
            <w:pPr>
              <w:rPr>
                <w:rFonts w:cs="Arial"/>
                <w:color w:val="1A1A1A"/>
                <w:sz w:val="28"/>
                <w:szCs w:val="28"/>
              </w:rPr>
            </w:pPr>
            <w:r>
              <w:rPr>
                <w:rFonts w:cs="Arial"/>
                <w:color w:val="1A1A1A"/>
                <w:sz w:val="28"/>
                <w:szCs w:val="28"/>
              </w:rPr>
              <w:t>2670 Griffin Ave.</w:t>
            </w:r>
          </w:p>
          <w:p w14:paraId="38DE099A" w14:textId="77777777" w:rsidR="004D7639" w:rsidRPr="003C070C" w:rsidRDefault="004D7639" w:rsidP="0057546D">
            <w:pPr>
              <w:rPr>
                <w:sz w:val="28"/>
                <w:szCs w:val="28"/>
              </w:rPr>
            </w:pPr>
            <w:r>
              <w:rPr>
                <w:rFonts w:cs="Arial"/>
                <w:color w:val="1A1A1A"/>
                <w:sz w:val="28"/>
                <w:szCs w:val="28"/>
              </w:rPr>
              <w:t>Los Angeles, CA 90031</w:t>
            </w:r>
          </w:p>
        </w:tc>
      </w:tr>
      <w:tr w:rsidR="004D7639" w:rsidRPr="00E330AA" w14:paraId="158226D2" w14:textId="77777777" w:rsidTr="0057546D">
        <w:trPr>
          <w:jc w:val="center"/>
        </w:trPr>
        <w:tc>
          <w:tcPr>
            <w:tcW w:w="2241" w:type="dxa"/>
          </w:tcPr>
          <w:p w14:paraId="178DED1D" w14:textId="77777777" w:rsidR="004D7639" w:rsidRPr="00E330AA" w:rsidRDefault="004D7639" w:rsidP="0057546D">
            <w:pPr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14:paraId="3ACE4036" w14:textId="77777777" w:rsidR="004D7639" w:rsidRDefault="004D7639" w:rsidP="0057546D">
            <w:pPr>
              <w:rPr>
                <w:rFonts w:cs="Arial"/>
                <w:color w:val="1A1A1A"/>
                <w:sz w:val="28"/>
                <w:szCs w:val="28"/>
              </w:rPr>
            </w:pPr>
          </w:p>
        </w:tc>
      </w:tr>
      <w:tr w:rsidR="0036576D" w:rsidRPr="00E330AA" w14:paraId="5BCD0643" w14:textId="77777777" w:rsidTr="0057546D">
        <w:trPr>
          <w:gridAfter w:val="1"/>
          <w:wAfter w:w="4334" w:type="dxa"/>
          <w:jc w:val="center"/>
        </w:trPr>
        <w:tc>
          <w:tcPr>
            <w:tcW w:w="2241" w:type="dxa"/>
          </w:tcPr>
          <w:p w14:paraId="3D17F98A" w14:textId="77777777" w:rsidR="0036576D" w:rsidRPr="00E330AA" w:rsidRDefault="0036576D" w:rsidP="0057546D">
            <w:pPr>
              <w:rPr>
                <w:b/>
                <w:sz w:val="28"/>
                <w:szCs w:val="28"/>
              </w:rPr>
            </w:pPr>
          </w:p>
        </w:tc>
      </w:tr>
      <w:tr w:rsidR="0036576D" w:rsidRPr="00E330AA" w14:paraId="456D4BD2" w14:textId="77777777" w:rsidTr="0057546D">
        <w:trPr>
          <w:gridAfter w:val="1"/>
          <w:wAfter w:w="4334" w:type="dxa"/>
          <w:jc w:val="center"/>
        </w:trPr>
        <w:tc>
          <w:tcPr>
            <w:tcW w:w="2241" w:type="dxa"/>
          </w:tcPr>
          <w:p w14:paraId="63761E17" w14:textId="77777777" w:rsidR="0036576D" w:rsidRPr="00E330AA" w:rsidRDefault="0036576D" w:rsidP="0057546D">
            <w:pPr>
              <w:rPr>
                <w:b/>
                <w:sz w:val="28"/>
                <w:szCs w:val="28"/>
              </w:rPr>
            </w:pPr>
          </w:p>
        </w:tc>
      </w:tr>
      <w:tr w:rsidR="0036576D" w:rsidRPr="00E330AA" w14:paraId="35FF56BD" w14:textId="77777777" w:rsidTr="0057546D">
        <w:trPr>
          <w:gridAfter w:val="1"/>
          <w:wAfter w:w="4334" w:type="dxa"/>
          <w:jc w:val="center"/>
        </w:trPr>
        <w:tc>
          <w:tcPr>
            <w:tcW w:w="2241" w:type="dxa"/>
          </w:tcPr>
          <w:p w14:paraId="0D028D9C" w14:textId="77777777" w:rsidR="0036576D" w:rsidRPr="00E330AA" w:rsidRDefault="0036576D" w:rsidP="0057546D">
            <w:pPr>
              <w:rPr>
                <w:b/>
                <w:sz w:val="28"/>
                <w:szCs w:val="28"/>
              </w:rPr>
            </w:pPr>
          </w:p>
        </w:tc>
      </w:tr>
    </w:tbl>
    <w:p w14:paraId="1FAF6BED" w14:textId="77777777" w:rsidR="003D4AA4" w:rsidRPr="00D420E0" w:rsidRDefault="003D4AA4" w:rsidP="003D4AA4">
      <w:pPr>
        <w:jc w:val="both"/>
      </w:pPr>
      <w:r w:rsidRPr="00D420E0">
        <w:t xml:space="preserve">Persons with a Disability – Upon request, this agenda will be made available in appropriate alternative formats to persons with a disability, as required by Section 202 of the Americans with Disabilities Act of 1990. </w:t>
      </w:r>
      <w:r w:rsidR="00E20B02">
        <w:t xml:space="preserve"> </w:t>
      </w:r>
      <w:r w:rsidRPr="00D420E0">
        <w:t xml:space="preserve">Any individual needing special accommodations should contact </w:t>
      </w:r>
      <w:r w:rsidR="0043465A">
        <w:t>Jonathan Lee</w:t>
      </w:r>
      <w:r w:rsidRPr="00D420E0">
        <w:t xml:space="preserve"> of </w:t>
      </w:r>
      <w:proofErr w:type="spellStart"/>
      <w:r w:rsidR="00E20B02">
        <w:t>Proskauer</w:t>
      </w:r>
      <w:proofErr w:type="spellEnd"/>
      <w:r w:rsidR="00E20B02">
        <w:t xml:space="preserve"> Rose LLP at (310) 284</w:t>
      </w:r>
      <w:r w:rsidR="00E20B02">
        <w:noBreakHyphen/>
      </w:r>
      <w:r>
        <w:t>45</w:t>
      </w:r>
      <w:r w:rsidR="0043465A">
        <w:t>64</w:t>
      </w:r>
      <w:r w:rsidR="001E7D51">
        <w:t xml:space="preserve"> at least </w:t>
      </w:r>
      <w:r w:rsidR="000C376E">
        <w:t>72</w:t>
      </w:r>
      <w:r w:rsidRPr="00D420E0">
        <w:t xml:space="preserve"> hours before the meeting.</w:t>
      </w:r>
    </w:p>
    <w:p w14:paraId="27CC1FB7" w14:textId="77777777" w:rsidR="003D4AA4" w:rsidRPr="00D420E0" w:rsidRDefault="003D4AA4" w:rsidP="003D4AA4">
      <w:pPr>
        <w:rPr>
          <w:b/>
          <w:sz w:val="28"/>
          <w:szCs w:val="28"/>
        </w:rPr>
      </w:pPr>
    </w:p>
    <w:p w14:paraId="5CE9874C" w14:textId="77777777" w:rsidR="003D4AA4" w:rsidRPr="005E0D04" w:rsidRDefault="003D4AA4" w:rsidP="003D4AA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5E0D04">
        <w:rPr>
          <w:b/>
          <w:sz w:val="28"/>
          <w:szCs w:val="28"/>
        </w:rPr>
        <w:t>Call to Order; Roll Call:</w:t>
      </w:r>
    </w:p>
    <w:p w14:paraId="05F843F5" w14:textId="77777777" w:rsidR="003D4AA4" w:rsidRPr="005E0D04" w:rsidRDefault="003D4AA4" w:rsidP="003D4AA4">
      <w:pPr>
        <w:pStyle w:val="ListParagraph"/>
        <w:numPr>
          <w:ilvl w:val="1"/>
          <w:numId w:val="15"/>
        </w:numPr>
        <w:rPr>
          <w:b/>
          <w:sz w:val="28"/>
          <w:szCs w:val="28"/>
        </w:rPr>
      </w:pPr>
      <w:r w:rsidRPr="005E0D04">
        <w:rPr>
          <w:sz w:val="28"/>
          <w:szCs w:val="28"/>
        </w:rPr>
        <w:t xml:space="preserve">Call to Order – Diane </w:t>
      </w:r>
      <w:proofErr w:type="spellStart"/>
      <w:r w:rsidRPr="005E0D04">
        <w:rPr>
          <w:sz w:val="28"/>
          <w:szCs w:val="28"/>
        </w:rPr>
        <w:t>Prins</w:t>
      </w:r>
      <w:proofErr w:type="spellEnd"/>
      <w:r w:rsidR="004D2D28">
        <w:rPr>
          <w:sz w:val="28"/>
          <w:szCs w:val="28"/>
        </w:rPr>
        <w:t xml:space="preserve"> </w:t>
      </w:r>
      <w:proofErr w:type="spellStart"/>
      <w:r w:rsidR="004D2D28">
        <w:rPr>
          <w:sz w:val="28"/>
          <w:szCs w:val="28"/>
        </w:rPr>
        <w:t>Sheldahl</w:t>
      </w:r>
      <w:proofErr w:type="spellEnd"/>
    </w:p>
    <w:p w14:paraId="2053BD36" w14:textId="77777777" w:rsidR="003D4AA4" w:rsidRPr="005E0D04" w:rsidRDefault="003D4AA4" w:rsidP="003D4AA4">
      <w:pPr>
        <w:pStyle w:val="ListParagraph"/>
        <w:numPr>
          <w:ilvl w:val="1"/>
          <w:numId w:val="15"/>
        </w:numPr>
        <w:rPr>
          <w:b/>
          <w:sz w:val="28"/>
          <w:szCs w:val="28"/>
        </w:rPr>
      </w:pPr>
      <w:r w:rsidRPr="005E0D04">
        <w:rPr>
          <w:sz w:val="28"/>
          <w:szCs w:val="28"/>
        </w:rPr>
        <w:t xml:space="preserve">Roll Call and Establishment of Quorum – Diane </w:t>
      </w:r>
      <w:proofErr w:type="spellStart"/>
      <w:r w:rsidRPr="005E0D04">
        <w:rPr>
          <w:sz w:val="28"/>
          <w:szCs w:val="28"/>
        </w:rPr>
        <w:t>Prins</w:t>
      </w:r>
      <w:proofErr w:type="spellEnd"/>
      <w:r w:rsidR="00736D68">
        <w:rPr>
          <w:sz w:val="28"/>
          <w:szCs w:val="28"/>
        </w:rPr>
        <w:t xml:space="preserve"> </w:t>
      </w:r>
      <w:proofErr w:type="spellStart"/>
      <w:r w:rsidR="00736D68">
        <w:rPr>
          <w:sz w:val="28"/>
          <w:szCs w:val="28"/>
        </w:rPr>
        <w:t>Sheldahl</w:t>
      </w:r>
      <w:proofErr w:type="spellEnd"/>
    </w:p>
    <w:p w14:paraId="478E84BA" w14:textId="77777777" w:rsidR="003D4AA4" w:rsidRPr="005E0D04" w:rsidRDefault="003D4AA4" w:rsidP="003D4AA4">
      <w:pPr>
        <w:pStyle w:val="ListParagraph"/>
        <w:ind w:left="0"/>
        <w:rPr>
          <w:b/>
          <w:sz w:val="28"/>
          <w:szCs w:val="28"/>
        </w:rPr>
      </w:pPr>
    </w:p>
    <w:p w14:paraId="4186B1AE" w14:textId="77777777" w:rsidR="003D4AA4" w:rsidRPr="005E0D04" w:rsidRDefault="003D4AA4" w:rsidP="003D4AA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5E0D04">
        <w:rPr>
          <w:b/>
          <w:sz w:val="28"/>
          <w:szCs w:val="28"/>
        </w:rPr>
        <w:t>Communications and Minutes</w:t>
      </w:r>
    </w:p>
    <w:p w14:paraId="675B3F71" w14:textId="77777777" w:rsidR="003D4AA4" w:rsidRPr="005E0D04" w:rsidRDefault="003D4AA4" w:rsidP="003D4AA4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5E0D04">
        <w:rPr>
          <w:b/>
          <w:sz w:val="28"/>
          <w:szCs w:val="28"/>
        </w:rPr>
        <w:t xml:space="preserve">Open Communications: </w:t>
      </w:r>
      <w:r w:rsidRPr="005E0D04">
        <w:rPr>
          <w:sz w:val="28"/>
          <w:szCs w:val="28"/>
        </w:rPr>
        <w:t xml:space="preserve">Members of the public may address issues to the Committee on items not included on this agenda. </w:t>
      </w:r>
      <w:r w:rsidR="00E20B02">
        <w:rPr>
          <w:sz w:val="28"/>
          <w:szCs w:val="28"/>
        </w:rPr>
        <w:t xml:space="preserve"> </w:t>
      </w:r>
      <w:r w:rsidRPr="005E0D04">
        <w:rPr>
          <w:sz w:val="28"/>
          <w:szCs w:val="28"/>
        </w:rPr>
        <w:t xml:space="preserve">Addresses by members of the public will be limited to </w:t>
      </w:r>
      <w:r w:rsidRPr="005E0D04">
        <w:rPr>
          <w:b/>
          <w:sz w:val="28"/>
          <w:szCs w:val="28"/>
        </w:rPr>
        <w:t>two</w:t>
      </w:r>
      <w:r w:rsidRPr="005E0D04">
        <w:rPr>
          <w:sz w:val="28"/>
          <w:szCs w:val="28"/>
        </w:rPr>
        <w:t xml:space="preserve"> minutes. </w:t>
      </w:r>
      <w:r w:rsidR="00E20B02">
        <w:rPr>
          <w:sz w:val="28"/>
          <w:szCs w:val="28"/>
        </w:rPr>
        <w:t xml:space="preserve"> </w:t>
      </w:r>
      <w:r w:rsidRPr="005E0D04">
        <w:rPr>
          <w:sz w:val="28"/>
          <w:szCs w:val="28"/>
        </w:rPr>
        <w:t>Members of the public have the right to remain anonymous while addressing the bo</w:t>
      </w:r>
      <w:r w:rsidR="00E20B02">
        <w:rPr>
          <w:sz w:val="28"/>
          <w:szCs w:val="28"/>
        </w:rPr>
        <w:t xml:space="preserve">ard.  </w:t>
      </w:r>
      <w:r w:rsidRPr="005E0D04">
        <w:rPr>
          <w:sz w:val="28"/>
          <w:szCs w:val="28"/>
        </w:rPr>
        <w:t>The Committee is not able to take action on these items as they are not on the posted agenda but may direct these items to staff for response at a later time or calendar items for a future agenda.</w:t>
      </w:r>
    </w:p>
    <w:p w14:paraId="329DCD16" w14:textId="661FF954" w:rsidR="003A1950" w:rsidRPr="00736D68" w:rsidRDefault="003D4AA4" w:rsidP="00736D68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5E0D04">
        <w:rPr>
          <w:b/>
          <w:sz w:val="28"/>
          <w:szCs w:val="28"/>
        </w:rPr>
        <w:t>Minutes:</w:t>
      </w:r>
      <w:r w:rsidRPr="005E0D04">
        <w:rPr>
          <w:sz w:val="28"/>
          <w:szCs w:val="28"/>
        </w:rPr>
        <w:t xml:space="preserve"> Motion to Approve Minutes from the </w:t>
      </w:r>
      <w:r w:rsidR="00F655FD">
        <w:rPr>
          <w:sz w:val="28"/>
          <w:szCs w:val="28"/>
        </w:rPr>
        <w:t xml:space="preserve">February 20, 2019 </w:t>
      </w:r>
      <w:r w:rsidRPr="005E0D04">
        <w:rPr>
          <w:sz w:val="28"/>
          <w:szCs w:val="28"/>
        </w:rPr>
        <w:t>Committee Meeting</w:t>
      </w:r>
      <w:r w:rsidR="005E1A4E">
        <w:rPr>
          <w:sz w:val="28"/>
          <w:szCs w:val="28"/>
        </w:rPr>
        <w:t>s</w:t>
      </w:r>
    </w:p>
    <w:p w14:paraId="6AD18235" w14:textId="77777777" w:rsidR="000814DB" w:rsidRPr="004D2D28" w:rsidRDefault="000814DB" w:rsidP="000814DB">
      <w:pPr>
        <w:rPr>
          <w:sz w:val="28"/>
          <w:szCs w:val="28"/>
        </w:rPr>
      </w:pPr>
    </w:p>
    <w:p w14:paraId="027D1475" w14:textId="77777777" w:rsidR="000814DB" w:rsidRPr="005E0D04" w:rsidRDefault="000814DB" w:rsidP="000814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5E0D04">
        <w:rPr>
          <w:b/>
          <w:sz w:val="28"/>
          <w:szCs w:val="28"/>
        </w:rPr>
        <w:t>Closed Session:</w:t>
      </w:r>
    </w:p>
    <w:p w14:paraId="138680E2" w14:textId="77777777" w:rsidR="004E076E" w:rsidRPr="005E0D04" w:rsidRDefault="004E076E" w:rsidP="004E076E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5E0D04">
        <w:rPr>
          <w:sz w:val="28"/>
          <w:szCs w:val="28"/>
        </w:rPr>
        <w:t>Co</w:t>
      </w:r>
      <w:r>
        <w:rPr>
          <w:sz w:val="28"/>
          <w:szCs w:val="28"/>
        </w:rPr>
        <w:t>nference with Labor Negotiators</w:t>
      </w:r>
    </w:p>
    <w:p w14:paraId="11B3CC2D" w14:textId="77777777" w:rsidR="0036715C" w:rsidRDefault="004E076E" w:rsidP="0036715C">
      <w:pPr>
        <w:pStyle w:val="ListParagraph"/>
        <w:ind w:left="1620"/>
        <w:rPr>
          <w:sz w:val="28"/>
          <w:szCs w:val="28"/>
        </w:rPr>
      </w:pPr>
      <w:r w:rsidRPr="005E0D04">
        <w:rPr>
          <w:sz w:val="28"/>
          <w:szCs w:val="28"/>
        </w:rPr>
        <w:t>Agency Designated Representatives: Arina Goldring-</w:t>
      </w:r>
      <w:proofErr w:type="spellStart"/>
      <w:r w:rsidRPr="005E0D04">
        <w:rPr>
          <w:sz w:val="28"/>
          <w:szCs w:val="28"/>
        </w:rPr>
        <w:t>Ravin</w:t>
      </w:r>
    </w:p>
    <w:p w14:paraId="057D65A5" w14:textId="39AC93AB" w:rsidR="004E076E" w:rsidRPr="0036715C" w:rsidRDefault="004E076E" w:rsidP="0036715C">
      <w:pPr>
        <w:pStyle w:val="ListParagraph"/>
        <w:ind w:left="1620"/>
        <w:rPr>
          <w:sz w:val="28"/>
          <w:szCs w:val="28"/>
        </w:rPr>
      </w:pPr>
      <w:proofErr w:type="spellEnd"/>
      <w:r w:rsidRPr="0036715C">
        <w:rPr>
          <w:sz w:val="28"/>
          <w:szCs w:val="28"/>
        </w:rPr>
        <w:lastRenderedPageBreak/>
        <w:t>Employee Organization: CTA LALA United</w:t>
      </w:r>
    </w:p>
    <w:p w14:paraId="11A90E3E" w14:textId="2B55BE56" w:rsidR="0057546D" w:rsidRPr="0057546D" w:rsidRDefault="00F655FD" w:rsidP="0057546D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6715C">
        <w:rPr>
          <w:sz w:val="28"/>
          <w:szCs w:val="28"/>
        </w:rPr>
        <w:t>Public Employee</w:t>
      </w:r>
      <w:r w:rsidR="0036715C">
        <w:rPr>
          <w:sz w:val="28"/>
          <w:szCs w:val="28"/>
        </w:rPr>
        <w:t xml:space="preserve"> Performance</w:t>
      </w:r>
      <w:r w:rsidRPr="0036715C">
        <w:rPr>
          <w:sz w:val="28"/>
          <w:szCs w:val="28"/>
        </w:rPr>
        <w:t xml:space="preserve"> Evaluation</w:t>
      </w:r>
      <w:r w:rsidR="0057546D">
        <w:rPr>
          <w:sz w:val="28"/>
          <w:szCs w:val="28"/>
        </w:rPr>
        <w:t>:</w:t>
      </w:r>
      <w:r w:rsidR="00FD2332" w:rsidRPr="0036715C">
        <w:rPr>
          <w:sz w:val="28"/>
          <w:szCs w:val="28"/>
        </w:rPr>
        <w:t xml:space="preserve"> CE0/Superintendent</w:t>
      </w:r>
    </w:p>
    <w:p w14:paraId="391BA510" w14:textId="74982EB3" w:rsidR="00475460" w:rsidRDefault="00475460" w:rsidP="0047546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Public Employee Discipline/Dismissal </w:t>
      </w:r>
    </w:p>
    <w:p w14:paraId="41256556" w14:textId="62C0E929" w:rsidR="00764BA2" w:rsidRDefault="00764BA2" w:rsidP="0047546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Public Employment: Coordinator of Development and Engagement </w:t>
      </w:r>
    </w:p>
    <w:p w14:paraId="52AD707A" w14:textId="1DBDB8DE" w:rsidR="00764BA2" w:rsidRPr="00475460" w:rsidRDefault="00764BA2" w:rsidP="0047546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Public Employment: Director of College Counseling </w:t>
      </w:r>
      <w:bookmarkStart w:id="0" w:name="_GoBack"/>
      <w:bookmarkEnd w:id="0"/>
    </w:p>
    <w:p w14:paraId="36B10E3C" w14:textId="77777777" w:rsidR="000814DB" w:rsidRPr="000814DB" w:rsidRDefault="000814DB" w:rsidP="000814DB">
      <w:pPr>
        <w:pStyle w:val="ListParagraph"/>
        <w:ind w:left="1080"/>
        <w:rPr>
          <w:sz w:val="28"/>
          <w:szCs w:val="28"/>
        </w:rPr>
      </w:pPr>
    </w:p>
    <w:p w14:paraId="417BDC7A" w14:textId="77777777" w:rsidR="004D2D28" w:rsidRPr="005E0D04" w:rsidRDefault="004D2D28" w:rsidP="004D2D2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5E0D04">
        <w:rPr>
          <w:b/>
          <w:sz w:val="28"/>
          <w:szCs w:val="28"/>
        </w:rPr>
        <w:t>Open Session:</w:t>
      </w:r>
    </w:p>
    <w:p w14:paraId="47C61581" w14:textId="77777777" w:rsidR="004D2D28" w:rsidRDefault="004D2D28" w:rsidP="004D2D28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5E0D04">
        <w:rPr>
          <w:sz w:val="28"/>
          <w:szCs w:val="28"/>
        </w:rPr>
        <w:t>Report out from closed session (if any)</w:t>
      </w:r>
    </w:p>
    <w:p w14:paraId="531D3E45" w14:textId="77777777" w:rsidR="000E4293" w:rsidRPr="003D4AA4" w:rsidRDefault="003D4AA4" w:rsidP="003D4AA4">
      <w:pPr>
        <w:pStyle w:val="ListParagraph"/>
        <w:numPr>
          <w:ilvl w:val="0"/>
          <w:numId w:val="15"/>
        </w:numPr>
      </w:pPr>
      <w:r w:rsidRPr="008A1465">
        <w:rPr>
          <w:b/>
          <w:sz w:val="28"/>
          <w:szCs w:val="28"/>
        </w:rPr>
        <w:t>Committee Meeting Adjourned at:</w:t>
      </w:r>
    </w:p>
    <w:sectPr w:rsidR="000E4293" w:rsidRPr="003D4AA4" w:rsidSect="00F655FD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571">
      <wne:macro wne:macroName="IMANAUTOMACRO.AUTOMACRO.FILESAVEBINDING"/>
    </wne:keymap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A9413" w14:textId="77777777" w:rsidR="0057546D" w:rsidRDefault="0057546D" w:rsidP="002271F8">
      <w:r>
        <w:separator/>
      </w:r>
    </w:p>
  </w:endnote>
  <w:endnote w:type="continuationSeparator" w:id="0">
    <w:p w14:paraId="55D58A0F" w14:textId="77777777" w:rsidR="0057546D" w:rsidRDefault="0057546D" w:rsidP="0022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929A" w14:textId="77777777" w:rsidR="0057546D" w:rsidRDefault="0057546D">
    <w:pPr>
      <w:pStyle w:val="Footer"/>
    </w:pPr>
  </w:p>
  <w:p w14:paraId="4A9B257E" w14:textId="77777777" w:rsidR="0057546D" w:rsidRDefault="0057546D" w:rsidP="00EA37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1D2C" w14:textId="77777777" w:rsidR="0057546D" w:rsidRDefault="0057546D" w:rsidP="002271F8">
      <w:r>
        <w:separator/>
      </w:r>
    </w:p>
  </w:footnote>
  <w:footnote w:type="continuationSeparator" w:id="0">
    <w:p w14:paraId="719F0223" w14:textId="77777777" w:rsidR="0057546D" w:rsidRDefault="0057546D" w:rsidP="0022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FC"/>
    <w:multiLevelType w:val="hybridMultilevel"/>
    <w:tmpl w:val="1A2C82F8"/>
    <w:lvl w:ilvl="0" w:tplc="0778E5A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0A72A6D"/>
    <w:multiLevelType w:val="hybridMultilevel"/>
    <w:tmpl w:val="BDB8F63C"/>
    <w:lvl w:ilvl="0" w:tplc="FEEA0A4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4162E"/>
    <w:multiLevelType w:val="hybridMultilevel"/>
    <w:tmpl w:val="1A2C82F8"/>
    <w:lvl w:ilvl="0" w:tplc="0778E5A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AB1C6C"/>
    <w:multiLevelType w:val="hybridMultilevel"/>
    <w:tmpl w:val="7CA66C56"/>
    <w:lvl w:ilvl="0" w:tplc="D8A60F68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4">
    <w:nsid w:val="086D7390"/>
    <w:multiLevelType w:val="hybridMultilevel"/>
    <w:tmpl w:val="62BE8638"/>
    <w:lvl w:ilvl="0" w:tplc="79DE9504">
      <w:start w:val="2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57610"/>
    <w:multiLevelType w:val="hybridMultilevel"/>
    <w:tmpl w:val="B330A73A"/>
    <w:lvl w:ilvl="0" w:tplc="69DA6510">
      <w:start w:val="1"/>
      <w:numFmt w:val="lowerLetter"/>
      <w:lvlText w:val="%1)"/>
      <w:lvlJc w:val="left"/>
      <w:pPr>
        <w:ind w:left="1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6">
    <w:nsid w:val="1C35483A"/>
    <w:multiLevelType w:val="hybridMultilevel"/>
    <w:tmpl w:val="1E2C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6088D"/>
    <w:multiLevelType w:val="hybridMultilevel"/>
    <w:tmpl w:val="CEDC63F4"/>
    <w:lvl w:ilvl="0" w:tplc="FAC01A1A">
      <w:start w:val="100"/>
      <w:numFmt w:val="upperRoman"/>
      <w:lvlText w:val="%1."/>
      <w:lvlJc w:val="left"/>
      <w:pPr>
        <w:ind w:left="180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C2C8C"/>
    <w:multiLevelType w:val="hybridMultilevel"/>
    <w:tmpl w:val="6C1835C2"/>
    <w:lvl w:ilvl="0" w:tplc="660A0AB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1EC6698"/>
    <w:multiLevelType w:val="hybridMultilevel"/>
    <w:tmpl w:val="006806A0"/>
    <w:lvl w:ilvl="0" w:tplc="A9047B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97B3143"/>
    <w:multiLevelType w:val="hybridMultilevel"/>
    <w:tmpl w:val="B686E474"/>
    <w:lvl w:ilvl="0" w:tplc="FEEA0A4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8D9E57A4">
      <w:start w:val="3"/>
      <w:numFmt w:val="bullet"/>
      <w:lvlText w:val="*"/>
      <w:lvlJc w:val="left"/>
      <w:pPr>
        <w:ind w:left="1440" w:hanging="360"/>
      </w:pPr>
      <w:rPr>
        <w:rFonts w:ascii="Cambria" w:hAnsi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4B0380"/>
    <w:multiLevelType w:val="hybridMultilevel"/>
    <w:tmpl w:val="137CC08A"/>
    <w:lvl w:ilvl="0" w:tplc="76F29ED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3DA0C16"/>
    <w:multiLevelType w:val="hybridMultilevel"/>
    <w:tmpl w:val="AA6EEBE6"/>
    <w:lvl w:ilvl="0" w:tplc="8E0CE690">
      <w:start w:val="500"/>
      <w:numFmt w:val="upperRoman"/>
      <w:lvlText w:val="%1."/>
      <w:lvlJc w:val="left"/>
      <w:pPr>
        <w:ind w:left="180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3C4F66"/>
    <w:multiLevelType w:val="hybridMultilevel"/>
    <w:tmpl w:val="5964A3C4"/>
    <w:lvl w:ilvl="0" w:tplc="10B08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07036E"/>
    <w:multiLevelType w:val="hybridMultilevel"/>
    <w:tmpl w:val="41C21BE4"/>
    <w:lvl w:ilvl="0" w:tplc="1A6C07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B61EA5"/>
    <w:multiLevelType w:val="hybridMultilevel"/>
    <w:tmpl w:val="5268B2FE"/>
    <w:lvl w:ilvl="0" w:tplc="A11C3748">
      <w:start w:val="500"/>
      <w:numFmt w:val="upperRoman"/>
      <w:lvlText w:val="%1.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6FC478A5"/>
    <w:multiLevelType w:val="hybridMultilevel"/>
    <w:tmpl w:val="B25A9E78"/>
    <w:lvl w:ilvl="0" w:tplc="0E44B4B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0C21A58"/>
    <w:multiLevelType w:val="hybridMultilevel"/>
    <w:tmpl w:val="84B0FB32"/>
    <w:lvl w:ilvl="0" w:tplc="FAC01A1A">
      <w:start w:val="100"/>
      <w:numFmt w:val="upperRoman"/>
      <w:lvlText w:val="%1."/>
      <w:lvlJc w:val="left"/>
      <w:pPr>
        <w:ind w:left="180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2D6F4D"/>
    <w:multiLevelType w:val="hybridMultilevel"/>
    <w:tmpl w:val="9182C21E"/>
    <w:lvl w:ilvl="0" w:tplc="9968B2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0C513D"/>
    <w:multiLevelType w:val="hybridMultilevel"/>
    <w:tmpl w:val="8B047ECA"/>
    <w:lvl w:ilvl="0" w:tplc="BEF2F110">
      <w:start w:val="2"/>
      <w:numFmt w:val="decimal"/>
      <w:lvlText w:val="%1&gt;"/>
      <w:lvlJc w:val="left"/>
      <w:pPr>
        <w:ind w:left="1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9"/>
  </w:num>
  <w:num w:numId="7">
    <w:abstractNumId w:val="4"/>
  </w:num>
  <w:num w:numId="8">
    <w:abstractNumId w:val="15"/>
  </w:num>
  <w:num w:numId="9">
    <w:abstractNumId w:val="6"/>
  </w:num>
  <w:num w:numId="10">
    <w:abstractNumId w:val="1"/>
  </w:num>
  <w:num w:numId="11">
    <w:abstractNumId w:val="10"/>
  </w:num>
  <w:num w:numId="12">
    <w:abstractNumId w:val="17"/>
  </w:num>
  <w:num w:numId="13">
    <w:abstractNumId w:val="7"/>
  </w:num>
  <w:num w:numId="14">
    <w:abstractNumId w:val="12"/>
  </w:num>
  <w:num w:numId="15">
    <w:abstractNumId w:val="13"/>
  </w:num>
  <w:num w:numId="16">
    <w:abstractNumId w:val="14"/>
  </w:num>
  <w:num w:numId="17">
    <w:abstractNumId w:val="2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1"/>
    <w:docVar w:name="SWDocIDLocation" w:val="2"/>
  </w:docVars>
  <w:rsids>
    <w:rsidRoot w:val="009423C6"/>
    <w:rsid w:val="00015A0C"/>
    <w:rsid w:val="00032CB8"/>
    <w:rsid w:val="00041D51"/>
    <w:rsid w:val="000511A3"/>
    <w:rsid w:val="0008132E"/>
    <w:rsid w:val="000814DB"/>
    <w:rsid w:val="0008511D"/>
    <w:rsid w:val="00094976"/>
    <w:rsid w:val="00095B83"/>
    <w:rsid w:val="000B5B1C"/>
    <w:rsid w:val="000C376E"/>
    <w:rsid w:val="000E109D"/>
    <w:rsid w:val="000E4293"/>
    <w:rsid w:val="001068D3"/>
    <w:rsid w:val="00117F98"/>
    <w:rsid w:val="00121F32"/>
    <w:rsid w:val="00136F45"/>
    <w:rsid w:val="0014031A"/>
    <w:rsid w:val="00157130"/>
    <w:rsid w:val="00186514"/>
    <w:rsid w:val="001938B7"/>
    <w:rsid w:val="0019614B"/>
    <w:rsid w:val="0019737C"/>
    <w:rsid w:val="001A1D60"/>
    <w:rsid w:val="001D0572"/>
    <w:rsid w:val="001D2388"/>
    <w:rsid w:val="001D46C3"/>
    <w:rsid w:val="001D6C1B"/>
    <w:rsid w:val="001E7D51"/>
    <w:rsid w:val="00205275"/>
    <w:rsid w:val="002271F8"/>
    <w:rsid w:val="00230DCF"/>
    <w:rsid w:val="00232C84"/>
    <w:rsid w:val="00233004"/>
    <w:rsid w:val="00266D44"/>
    <w:rsid w:val="00292656"/>
    <w:rsid w:val="00293F83"/>
    <w:rsid w:val="002B1A89"/>
    <w:rsid w:val="002D0F98"/>
    <w:rsid w:val="002E483F"/>
    <w:rsid w:val="002E4920"/>
    <w:rsid w:val="002F472E"/>
    <w:rsid w:val="00301163"/>
    <w:rsid w:val="00303CD5"/>
    <w:rsid w:val="00303E84"/>
    <w:rsid w:val="00312F4B"/>
    <w:rsid w:val="00317BDE"/>
    <w:rsid w:val="003263A6"/>
    <w:rsid w:val="00331655"/>
    <w:rsid w:val="00333445"/>
    <w:rsid w:val="00335B02"/>
    <w:rsid w:val="0033629C"/>
    <w:rsid w:val="003379B4"/>
    <w:rsid w:val="003379EA"/>
    <w:rsid w:val="003543B3"/>
    <w:rsid w:val="00361008"/>
    <w:rsid w:val="00365270"/>
    <w:rsid w:val="0036576D"/>
    <w:rsid w:val="0036715C"/>
    <w:rsid w:val="003723D4"/>
    <w:rsid w:val="00391086"/>
    <w:rsid w:val="00393BB4"/>
    <w:rsid w:val="00394C8B"/>
    <w:rsid w:val="003A1950"/>
    <w:rsid w:val="003C070C"/>
    <w:rsid w:val="003C1428"/>
    <w:rsid w:val="003C353C"/>
    <w:rsid w:val="003C75E0"/>
    <w:rsid w:val="003D038E"/>
    <w:rsid w:val="003D4AA4"/>
    <w:rsid w:val="003D6130"/>
    <w:rsid w:val="003F41CE"/>
    <w:rsid w:val="003F6F07"/>
    <w:rsid w:val="00401316"/>
    <w:rsid w:val="004069FF"/>
    <w:rsid w:val="004240D1"/>
    <w:rsid w:val="0043465A"/>
    <w:rsid w:val="00464D60"/>
    <w:rsid w:val="00475460"/>
    <w:rsid w:val="004802E2"/>
    <w:rsid w:val="00490A72"/>
    <w:rsid w:val="00492709"/>
    <w:rsid w:val="004A6F06"/>
    <w:rsid w:val="004C175F"/>
    <w:rsid w:val="004C5CBB"/>
    <w:rsid w:val="004D2D28"/>
    <w:rsid w:val="004D3D4F"/>
    <w:rsid w:val="004D43DB"/>
    <w:rsid w:val="004D7639"/>
    <w:rsid w:val="004E076E"/>
    <w:rsid w:val="004F75E0"/>
    <w:rsid w:val="00524B65"/>
    <w:rsid w:val="00527062"/>
    <w:rsid w:val="005322CF"/>
    <w:rsid w:val="00534AC7"/>
    <w:rsid w:val="005407F8"/>
    <w:rsid w:val="005502CE"/>
    <w:rsid w:val="00571BBC"/>
    <w:rsid w:val="0057546D"/>
    <w:rsid w:val="00582DDA"/>
    <w:rsid w:val="00586C94"/>
    <w:rsid w:val="00597793"/>
    <w:rsid w:val="005D1EEF"/>
    <w:rsid w:val="005D3C20"/>
    <w:rsid w:val="005E0D04"/>
    <w:rsid w:val="005E1A4E"/>
    <w:rsid w:val="005F5BA1"/>
    <w:rsid w:val="00615623"/>
    <w:rsid w:val="00620B95"/>
    <w:rsid w:val="00635355"/>
    <w:rsid w:val="00672055"/>
    <w:rsid w:val="00673F29"/>
    <w:rsid w:val="0067546F"/>
    <w:rsid w:val="006A4B1A"/>
    <w:rsid w:val="006B48CA"/>
    <w:rsid w:val="006E45B6"/>
    <w:rsid w:val="006E4DE6"/>
    <w:rsid w:val="006F6DB6"/>
    <w:rsid w:val="00736D68"/>
    <w:rsid w:val="00752DDB"/>
    <w:rsid w:val="00764BA2"/>
    <w:rsid w:val="0078039B"/>
    <w:rsid w:val="00796647"/>
    <w:rsid w:val="007A0AB1"/>
    <w:rsid w:val="007C0C3F"/>
    <w:rsid w:val="007D124B"/>
    <w:rsid w:val="007D4DA3"/>
    <w:rsid w:val="007E24A1"/>
    <w:rsid w:val="007E48AE"/>
    <w:rsid w:val="00811233"/>
    <w:rsid w:val="00830C2B"/>
    <w:rsid w:val="00836A36"/>
    <w:rsid w:val="00845018"/>
    <w:rsid w:val="0086376C"/>
    <w:rsid w:val="00873FD5"/>
    <w:rsid w:val="008842E8"/>
    <w:rsid w:val="00895444"/>
    <w:rsid w:val="008A1465"/>
    <w:rsid w:val="008B013B"/>
    <w:rsid w:val="008B691D"/>
    <w:rsid w:val="008C2168"/>
    <w:rsid w:val="008D58B6"/>
    <w:rsid w:val="00921A5B"/>
    <w:rsid w:val="00922CE7"/>
    <w:rsid w:val="009307C1"/>
    <w:rsid w:val="009423C6"/>
    <w:rsid w:val="0095437C"/>
    <w:rsid w:val="00960DB5"/>
    <w:rsid w:val="00963FCC"/>
    <w:rsid w:val="00972B30"/>
    <w:rsid w:val="009821E2"/>
    <w:rsid w:val="009C6794"/>
    <w:rsid w:val="009D2195"/>
    <w:rsid w:val="009D335D"/>
    <w:rsid w:val="009E3513"/>
    <w:rsid w:val="009E4244"/>
    <w:rsid w:val="00A023E7"/>
    <w:rsid w:val="00A04D0D"/>
    <w:rsid w:val="00A205C3"/>
    <w:rsid w:val="00A223F5"/>
    <w:rsid w:val="00A26934"/>
    <w:rsid w:val="00A278BF"/>
    <w:rsid w:val="00A3337D"/>
    <w:rsid w:val="00A468DB"/>
    <w:rsid w:val="00A5562A"/>
    <w:rsid w:val="00A717BC"/>
    <w:rsid w:val="00A75736"/>
    <w:rsid w:val="00A85D2B"/>
    <w:rsid w:val="00A87D57"/>
    <w:rsid w:val="00AA3D8C"/>
    <w:rsid w:val="00AB2B3B"/>
    <w:rsid w:val="00AD07AD"/>
    <w:rsid w:val="00AF3BF9"/>
    <w:rsid w:val="00AF7F8F"/>
    <w:rsid w:val="00B00D1F"/>
    <w:rsid w:val="00B01C16"/>
    <w:rsid w:val="00B03C91"/>
    <w:rsid w:val="00B1234B"/>
    <w:rsid w:val="00B24777"/>
    <w:rsid w:val="00B26A7C"/>
    <w:rsid w:val="00B33E0D"/>
    <w:rsid w:val="00B42DEE"/>
    <w:rsid w:val="00B545A8"/>
    <w:rsid w:val="00B61DC9"/>
    <w:rsid w:val="00B634CF"/>
    <w:rsid w:val="00B72245"/>
    <w:rsid w:val="00B80A36"/>
    <w:rsid w:val="00BB453C"/>
    <w:rsid w:val="00BC65F2"/>
    <w:rsid w:val="00BD174E"/>
    <w:rsid w:val="00BE23E4"/>
    <w:rsid w:val="00BF2DBC"/>
    <w:rsid w:val="00C02003"/>
    <w:rsid w:val="00C04ACB"/>
    <w:rsid w:val="00C61907"/>
    <w:rsid w:val="00C62F3D"/>
    <w:rsid w:val="00C72A5C"/>
    <w:rsid w:val="00CA056A"/>
    <w:rsid w:val="00CA3E1F"/>
    <w:rsid w:val="00CB1260"/>
    <w:rsid w:val="00CB6BA4"/>
    <w:rsid w:val="00CC07E9"/>
    <w:rsid w:val="00CC247F"/>
    <w:rsid w:val="00CC7A66"/>
    <w:rsid w:val="00CD21D1"/>
    <w:rsid w:val="00CF44A8"/>
    <w:rsid w:val="00CF6F90"/>
    <w:rsid w:val="00D043BD"/>
    <w:rsid w:val="00D06C3F"/>
    <w:rsid w:val="00D06E51"/>
    <w:rsid w:val="00D12EF5"/>
    <w:rsid w:val="00D20583"/>
    <w:rsid w:val="00D22446"/>
    <w:rsid w:val="00D420E0"/>
    <w:rsid w:val="00D5025D"/>
    <w:rsid w:val="00D53410"/>
    <w:rsid w:val="00D544A5"/>
    <w:rsid w:val="00D5757E"/>
    <w:rsid w:val="00D70BC2"/>
    <w:rsid w:val="00D761F3"/>
    <w:rsid w:val="00D83ACD"/>
    <w:rsid w:val="00D90B95"/>
    <w:rsid w:val="00D92A2A"/>
    <w:rsid w:val="00DA27B6"/>
    <w:rsid w:val="00DA4F61"/>
    <w:rsid w:val="00DB0E07"/>
    <w:rsid w:val="00DB0E8C"/>
    <w:rsid w:val="00DF1D39"/>
    <w:rsid w:val="00E20B02"/>
    <w:rsid w:val="00E31212"/>
    <w:rsid w:val="00E330AA"/>
    <w:rsid w:val="00E345C4"/>
    <w:rsid w:val="00E36EB2"/>
    <w:rsid w:val="00E7483A"/>
    <w:rsid w:val="00E85DA0"/>
    <w:rsid w:val="00E906A4"/>
    <w:rsid w:val="00EA37D0"/>
    <w:rsid w:val="00EA7D87"/>
    <w:rsid w:val="00EB013C"/>
    <w:rsid w:val="00EB6349"/>
    <w:rsid w:val="00ED496C"/>
    <w:rsid w:val="00EE7A79"/>
    <w:rsid w:val="00EF5530"/>
    <w:rsid w:val="00EF77CE"/>
    <w:rsid w:val="00F10794"/>
    <w:rsid w:val="00F157D0"/>
    <w:rsid w:val="00F158CD"/>
    <w:rsid w:val="00F17C61"/>
    <w:rsid w:val="00F350BA"/>
    <w:rsid w:val="00F460B0"/>
    <w:rsid w:val="00F478A8"/>
    <w:rsid w:val="00F655FD"/>
    <w:rsid w:val="00F76742"/>
    <w:rsid w:val="00FB117B"/>
    <w:rsid w:val="00FC5330"/>
    <w:rsid w:val="00FD0E84"/>
    <w:rsid w:val="00FD2332"/>
    <w:rsid w:val="00FE78EB"/>
    <w:rsid w:val="00FF4B57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47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7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1F8"/>
    <w:rPr>
      <w:rFonts w:cs="Times New Roman"/>
    </w:rPr>
  </w:style>
  <w:style w:type="paragraph" w:styleId="Footer">
    <w:name w:val="footer"/>
    <w:basedOn w:val="Normal"/>
    <w:link w:val="FooterChar"/>
    <w:rsid w:val="00227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271F8"/>
    <w:rPr>
      <w:rFonts w:cs="Times New Roman"/>
    </w:rPr>
  </w:style>
  <w:style w:type="table" w:styleId="TableGrid">
    <w:name w:val="Table Grid"/>
    <w:basedOn w:val="TableNormal"/>
    <w:uiPriority w:val="99"/>
    <w:rsid w:val="00CF44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32E"/>
    <w:rPr>
      <w:rFonts w:ascii="Tahoma" w:hAnsi="Tahoma" w:cs="Tahoma"/>
      <w:sz w:val="16"/>
      <w:szCs w:val="16"/>
    </w:rPr>
  </w:style>
  <w:style w:type="paragraph" w:customStyle="1" w:styleId="SingleBlock">
    <w:name w:val="Single Block"/>
    <w:basedOn w:val="Normal"/>
    <w:link w:val="SingleBlockChar"/>
    <w:rsid w:val="00B24777"/>
    <w:pPr>
      <w:spacing w:before="240"/>
    </w:pPr>
    <w:rPr>
      <w:rFonts w:ascii="Times New Roman" w:eastAsia="Times New Roman" w:hAnsi="Times New Roman"/>
    </w:rPr>
  </w:style>
  <w:style w:type="paragraph" w:customStyle="1" w:styleId="SingleIndent">
    <w:name w:val="Single Indent"/>
    <w:basedOn w:val="Normal"/>
    <w:link w:val="SingleIndentChar"/>
    <w:rsid w:val="00B24777"/>
    <w:pPr>
      <w:spacing w:before="240"/>
      <w:ind w:left="1440" w:right="720"/>
    </w:pPr>
    <w:rPr>
      <w:rFonts w:ascii="Times New Roman" w:eastAsia="Times New Roman" w:hAnsi="Times New Roman"/>
    </w:rPr>
  </w:style>
  <w:style w:type="character" w:customStyle="1" w:styleId="SingleIndentChar">
    <w:name w:val="Single Indent Char"/>
    <w:basedOn w:val="DefaultParagraphFont"/>
    <w:link w:val="SingleIndent"/>
    <w:locked/>
    <w:rsid w:val="00B24777"/>
    <w:rPr>
      <w:rFonts w:ascii="Times New Roman" w:eastAsia="Times New Roman" w:hAnsi="Times New Roman"/>
      <w:sz w:val="24"/>
      <w:szCs w:val="24"/>
    </w:rPr>
  </w:style>
  <w:style w:type="character" w:customStyle="1" w:styleId="SingleBlockChar">
    <w:name w:val="Single Block Char"/>
    <w:basedOn w:val="DefaultParagraphFont"/>
    <w:link w:val="SingleBlock"/>
    <w:locked/>
    <w:rsid w:val="00B24777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3D4AA4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3D4AA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3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37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E1A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7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1F8"/>
    <w:rPr>
      <w:rFonts w:cs="Times New Roman"/>
    </w:rPr>
  </w:style>
  <w:style w:type="paragraph" w:styleId="Footer">
    <w:name w:val="footer"/>
    <w:basedOn w:val="Normal"/>
    <w:link w:val="FooterChar"/>
    <w:rsid w:val="00227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271F8"/>
    <w:rPr>
      <w:rFonts w:cs="Times New Roman"/>
    </w:rPr>
  </w:style>
  <w:style w:type="table" w:styleId="TableGrid">
    <w:name w:val="Table Grid"/>
    <w:basedOn w:val="TableNormal"/>
    <w:uiPriority w:val="99"/>
    <w:rsid w:val="00CF44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32E"/>
    <w:rPr>
      <w:rFonts w:ascii="Tahoma" w:hAnsi="Tahoma" w:cs="Tahoma"/>
      <w:sz w:val="16"/>
      <w:szCs w:val="16"/>
    </w:rPr>
  </w:style>
  <w:style w:type="paragraph" w:customStyle="1" w:styleId="SingleBlock">
    <w:name w:val="Single Block"/>
    <w:basedOn w:val="Normal"/>
    <w:link w:val="SingleBlockChar"/>
    <w:rsid w:val="00B24777"/>
    <w:pPr>
      <w:spacing w:before="240"/>
    </w:pPr>
    <w:rPr>
      <w:rFonts w:ascii="Times New Roman" w:eastAsia="Times New Roman" w:hAnsi="Times New Roman"/>
    </w:rPr>
  </w:style>
  <w:style w:type="paragraph" w:customStyle="1" w:styleId="SingleIndent">
    <w:name w:val="Single Indent"/>
    <w:basedOn w:val="Normal"/>
    <w:link w:val="SingleIndentChar"/>
    <w:rsid w:val="00B24777"/>
    <w:pPr>
      <w:spacing w:before="240"/>
      <w:ind w:left="1440" w:right="720"/>
    </w:pPr>
    <w:rPr>
      <w:rFonts w:ascii="Times New Roman" w:eastAsia="Times New Roman" w:hAnsi="Times New Roman"/>
    </w:rPr>
  </w:style>
  <w:style w:type="character" w:customStyle="1" w:styleId="SingleIndentChar">
    <w:name w:val="Single Indent Char"/>
    <w:basedOn w:val="DefaultParagraphFont"/>
    <w:link w:val="SingleIndent"/>
    <w:locked/>
    <w:rsid w:val="00B24777"/>
    <w:rPr>
      <w:rFonts w:ascii="Times New Roman" w:eastAsia="Times New Roman" w:hAnsi="Times New Roman"/>
      <w:sz w:val="24"/>
      <w:szCs w:val="24"/>
    </w:rPr>
  </w:style>
  <w:style w:type="character" w:customStyle="1" w:styleId="SingleBlockChar">
    <w:name w:val="Single Block Char"/>
    <w:basedOn w:val="DefaultParagraphFont"/>
    <w:link w:val="SingleBlock"/>
    <w:locked/>
    <w:rsid w:val="00B24777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3D4AA4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3D4AA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3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37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E1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E81C-9249-AB47-9304-0739D913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> </Manager>
  <Company> </Company>
  <LinksUpToDate>false</LinksUpToDate>
  <CharactersWithSpaces>1749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>Diane Prins Sheldahl</dc:creator>
  <cp:keywords> </cp:keywords>
  <dc:description> </dc:description>
  <cp:lastModifiedBy>Arina Goldring</cp:lastModifiedBy>
  <cp:revision>6</cp:revision>
  <cp:lastPrinted>2018-12-10T23:47:00Z</cp:lastPrinted>
  <dcterms:created xsi:type="dcterms:W3CDTF">2019-03-26T20:30:00Z</dcterms:created>
  <dcterms:modified xsi:type="dcterms:W3CDTF">2019-03-28T20:31:00Z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3077/44051-001 CURRENT/104659157v2</vt:lpwstr>
  </property>
</Properties>
</file>